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E1916" w14:textId="2D437AB8" w:rsidR="005C0B4E" w:rsidRPr="006D409C" w:rsidRDefault="005C0B4E" w:rsidP="005C0B4E">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r w:rsidR="00791F20" w:rsidRPr="00791F20">
        <w:rPr>
          <w:rFonts w:cs="Arial"/>
          <w:sz w:val="24"/>
          <w:szCs w:val="24"/>
        </w:rPr>
        <w:t>R4-2400487</w:t>
      </w:r>
    </w:p>
    <w:p w14:paraId="246549E5" w14:textId="77777777" w:rsidR="005C0B4E" w:rsidRDefault="005C0B4E" w:rsidP="005C0B4E">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08E1542"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57428">
        <w:rPr>
          <w:rFonts w:ascii="Arial" w:hAnsi="Arial" w:cs="Arial"/>
          <w:b/>
          <w:sz w:val="22"/>
          <w:szCs w:val="22"/>
        </w:rPr>
        <w:t>8</w:t>
      </w:r>
      <w:r w:rsidR="00DF5FDD">
        <w:rPr>
          <w:rFonts w:ascii="Arial" w:hAnsi="Arial" w:cs="Arial"/>
          <w:b/>
          <w:sz w:val="22"/>
          <w:szCs w:val="22"/>
        </w:rPr>
        <w:t>.</w:t>
      </w:r>
      <w:r w:rsidR="005C0B4E">
        <w:rPr>
          <w:rFonts w:ascii="Arial" w:hAnsi="Arial" w:cs="Arial"/>
          <w:b/>
          <w:sz w:val="22"/>
          <w:szCs w:val="22"/>
        </w:rPr>
        <w:t>26</w:t>
      </w:r>
      <w:r w:rsidR="00DF5FDD">
        <w:rPr>
          <w:rFonts w:ascii="Arial" w:hAnsi="Arial" w:cs="Arial"/>
          <w:b/>
          <w:sz w:val="22"/>
          <w:szCs w:val="22"/>
        </w:rPr>
        <w:t>.</w:t>
      </w:r>
      <w:r w:rsidR="005C0B4E">
        <w:rPr>
          <w:rFonts w:ascii="Arial" w:hAnsi="Arial" w:cs="Arial"/>
          <w:b/>
          <w:sz w:val="22"/>
          <w:szCs w:val="22"/>
        </w:rPr>
        <w:t>2</w:t>
      </w:r>
      <w:r w:rsidR="00DF5FDD">
        <w:rPr>
          <w:rFonts w:ascii="Arial" w:hAnsi="Arial" w:cs="Arial"/>
          <w:b/>
          <w:sz w:val="22"/>
          <w:szCs w:val="22"/>
        </w:rPr>
        <w:t>.1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7D115F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On RRM requirements</w:t>
      </w:r>
      <w:r w:rsidR="00957428">
        <w:rPr>
          <w:rFonts w:ascii="Arial" w:hAnsi="Arial" w:cs="Arial"/>
          <w:b/>
          <w:sz w:val="22"/>
          <w:szCs w:val="22"/>
        </w:rPr>
        <w:t xml:space="preserve"> impacts</w:t>
      </w:r>
      <w:r w:rsidR="00A9674C" w:rsidRPr="00A9674C">
        <w:rPr>
          <w:rFonts w:ascii="Arial" w:hAnsi="Arial" w:cs="Arial"/>
          <w:b/>
          <w:sz w:val="22"/>
          <w:szCs w:val="22"/>
        </w:rPr>
        <w:t xml:space="preserve"> for </w:t>
      </w:r>
      <w:r w:rsidR="006F1EEE">
        <w:rPr>
          <w:rFonts w:ascii="Arial" w:hAnsi="Arial" w:cs="Arial"/>
          <w:b/>
          <w:sz w:val="22"/>
          <w:szCs w:val="22"/>
        </w:rPr>
        <w:t>NES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650E3F33" w14:textId="58DEDC59" w:rsidR="005A07F3" w:rsidRDefault="00DF5FDD" w:rsidP="00DF5FDD">
      <w:pPr>
        <w:spacing w:after="120"/>
        <w:jc w:val="both"/>
      </w:pPr>
      <w:r>
        <w:t>In last RAN4#10</w:t>
      </w:r>
      <w:r w:rsidR="00436D44">
        <w:t>9</w:t>
      </w:r>
      <w:r>
        <w:t xml:space="preserve"> meeting, the WF for NES has been agreed in [1]. </w:t>
      </w:r>
      <w:r w:rsidR="005A07F3">
        <w:t xml:space="preserve">Even though the big CR has been agreed in </w:t>
      </w:r>
      <w:r w:rsidR="005A07F3" w:rsidRPr="005A07F3">
        <w:t>R4-2321616</w:t>
      </w:r>
      <w:r w:rsidR="005A07F3">
        <w:t>, the current spec for CHO requirement still has some open issue in editor notes as followings.</w:t>
      </w:r>
    </w:p>
    <w:tbl>
      <w:tblPr>
        <w:tblStyle w:val="TableGrid"/>
        <w:tblW w:w="0" w:type="auto"/>
        <w:tblLook w:val="04A0" w:firstRow="1" w:lastRow="0" w:firstColumn="1" w:lastColumn="0" w:noHBand="0" w:noVBand="1"/>
      </w:tblPr>
      <w:tblGrid>
        <w:gridCol w:w="8181"/>
      </w:tblGrid>
      <w:tr w:rsidR="005A07F3" w14:paraId="20EA1C7C" w14:textId="77777777" w:rsidTr="00F61D4D">
        <w:trPr>
          <w:trHeight w:val="5678"/>
        </w:trPr>
        <w:tc>
          <w:tcPr>
            <w:tcW w:w="8181" w:type="dxa"/>
          </w:tcPr>
          <w:p w14:paraId="3062E172" w14:textId="77777777" w:rsidR="005A07F3" w:rsidRDefault="00F61D4D" w:rsidP="00DF5FDD">
            <w:pPr>
              <w:spacing w:after="120"/>
              <w:jc w:val="both"/>
            </w:pPr>
            <w:r>
              <w:rPr>
                <w:noProof/>
              </w:rPr>
              <w:drawing>
                <wp:inline distT="0" distB="0" distL="0" distR="0" wp14:anchorId="371A7307" wp14:editId="38719BB0">
                  <wp:extent cx="4600937" cy="3503567"/>
                  <wp:effectExtent l="0" t="0" r="0" b="1905"/>
                  <wp:docPr id="150525787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57878" name="Picture 1"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17824" cy="3516427"/>
                          </a:xfrm>
                          <a:prstGeom prst="rect">
                            <a:avLst/>
                          </a:prstGeom>
                        </pic:spPr>
                      </pic:pic>
                    </a:graphicData>
                  </a:graphic>
                </wp:inline>
              </w:drawing>
            </w:r>
          </w:p>
          <w:p w14:paraId="658E589B" w14:textId="5C6F9493" w:rsidR="00F61D4D" w:rsidRDefault="00F61D4D" w:rsidP="00DF5FDD">
            <w:pPr>
              <w:spacing w:after="120"/>
              <w:jc w:val="both"/>
            </w:pPr>
            <w:r>
              <w:rPr>
                <w:noProof/>
              </w:rPr>
              <w:drawing>
                <wp:inline distT="0" distB="0" distL="0" distR="0" wp14:anchorId="3FA3B427" wp14:editId="57AD8FC7">
                  <wp:extent cx="4074289" cy="1906323"/>
                  <wp:effectExtent l="0" t="0" r="2540" b="0"/>
                  <wp:docPr id="1625116526" name="Picture 2" descr="A screenshot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16526" name="Picture 2" descr="A screenshot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88143" cy="1912805"/>
                          </a:xfrm>
                          <a:prstGeom prst="rect">
                            <a:avLst/>
                          </a:prstGeom>
                        </pic:spPr>
                      </pic:pic>
                    </a:graphicData>
                  </a:graphic>
                </wp:inline>
              </w:drawing>
            </w:r>
          </w:p>
        </w:tc>
      </w:tr>
    </w:tbl>
    <w:p w14:paraId="23EDE3AB" w14:textId="7AE5A9BC" w:rsidR="00DF5FDD" w:rsidRDefault="00DF5FDD" w:rsidP="00DF5FDD">
      <w:pPr>
        <w:spacing w:after="120"/>
        <w:jc w:val="both"/>
      </w:pPr>
      <w:r>
        <w:t>There are still some opens issues for further discussion, and in this contribution, we continue the discussion on the RRM impact for NES feature</w:t>
      </w:r>
      <w:r w:rsidR="00F61D4D">
        <w:t>, mainly focus on CHO</w:t>
      </w:r>
      <w:r>
        <w:t>.</w:t>
      </w:r>
    </w:p>
    <w:p w14:paraId="221A4F9F" w14:textId="77777777" w:rsidR="00D16FE0" w:rsidRDefault="000D10FD" w:rsidP="009C158F">
      <w:pPr>
        <w:pStyle w:val="Heading1"/>
        <w:numPr>
          <w:ilvl w:val="0"/>
          <w:numId w:val="10"/>
        </w:numPr>
        <w:pBdr>
          <w:top w:val="single" w:sz="12" w:space="2" w:color="auto"/>
        </w:pBdr>
        <w:jc w:val="both"/>
        <w:rPr>
          <w:sz w:val="32"/>
        </w:rPr>
      </w:pPr>
      <w:r>
        <w:rPr>
          <w:sz w:val="32"/>
        </w:rPr>
        <w:lastRenderedPageBreak/>
        <w:t xml:space="preserve">RRM impacts on </w:t>
      </w:r>
      <w:proofErr w:type="gramStart"/>
      <w:r>
        <w:rPr>
          <w:sz w:val="32"/>
        </w:rPr>
        <w:t>CHO</w:t>
      </w:r>
      <w:proofErr w:type="gramEnd"/>
    </w:p>
    <w:p w14:paraId="12DDF667" w14:textId="4035985D" w:rsidR="009C158F" w:rsidRPr="004E7CD1" w:rsidRDefault="004E7CD1" w:rsidP="004E7CD1">
      <w:pPr>
        <w:pStyle w:val="Heading5"/>
        <w:ind w:left="450" w:hanging="450"/>
        <w:rPr>
          <w:u w:val="single"/>
        </w:rPr>
      </w:pPr>
      <w:r w:rsidRPr="004E7CD1">
        <w:rPr>
          <w:u w:val="single"/>
        </w:rPr>
        <w:t>2.1</w:t>
      </w:r>
      <w:r w:rsidRPr="004E7CD1">
        <w:rPr>
          <w:u w:val="single"/>
        </w:rPr>
        <w:tab/>
      </w:r>
      <w:r w:rsidR="00F55EEE" w:rsidRPr="004E7CD1">
        <w:rPr>
          <w:u w:val="single"/>
        </w:rPr>
        <w:t xml:space="preserve">Issue 1: </w:t>
      </w:r>
      <w:r w:rsidR="009C158F" w:rsidRPr="004E7CD1">
        <w:rPr>
          <w:u w:val="single"/>
        </w:rPr>
        <w:t>The scenario when UE receives a NES indication in DCI 2-</w:t>
      </w:r>
      <w:r w:rsidRPr="004E7CD1">
        <w:rPr>
          <w:u w:val="single"/>
        </w:rPr>
        <w:t>9</w:t>
      </w:r>
      <w:r w:rsidR="009C158F" w:rsidRPr="004E7CD1">
        <w:rPr>
          <w:u w:val="single"/>
        </w:rPr>
        <w:t xml:space="preserve"> command before receiving a RRC message implying conditional handover.</w:t>
      </w:r>
    </w:p>
    <w:p w14:paraId="5D5A0034" w14:textId="4BAC2898" w:rsidR="009C158F" w:rsidRDefault="009C158F" w:rsidP="009C158F">
      <w:pPr>
        <w:rPr>
          <w:rFonts w:cs="v4.2.0"/>
        </w:rPr>
      </w:pPr>
      <w:r w:rsidRPr="009C158F">
        <w:rPr>
          <w:rFonts w:cs="v4.2.0"/>
        </w:rPr>
        <w:t>In last meeting</w:t>
      </w:r>
      <w:r>
        <w:rPr>
          <w:rFonts w:cs="v4.2.0"/>
        </w:rPr>
        <w:t xml:space="preserve">, it was still open for a clear UE behavior when </w:t>
      </w:r>
      <w:r w:rsidRPr="009C158F">
        <w:rPr>
          <w:rFonts w:cs="v4.2.0"/>
        </w:rPr>
        <w:t>UE receives a NES indication in DCI 2-X command before receiving a RRC message implying conditional handover</w:t>
      </w:r>
      <w:r>
        <w:rPr>
          <w:rFonts w:cs="v4.2.0"/>
        </w:rPr>
        <w:t>. In last RAN1 meeting, it was specified in TS38.213 that,</w:t>
      </w:r>
    </w:p>
    <w:tbl>
      <w:tblPr>
        <w:tblStyle w:val="TableGrid"/>
        <w:tblW w:w="0" w:type="auto"/>
        <w:tblLook w:val="04A0" w:firstRow="1" w:lastRow="0" w:firstColumn="1" w:lastColumn="0" w:noHBand="0" w:noVBand="1"/>
      </w:tblPr>
      <w:tblGrid>
        <w:gridCol w:w="9629"/>
      </w:tblGrid>
      <w:tr w:rsidR="009C158F" w14:paraId="5A33DF05" w14:textId="77777777" w:rsidTr="009C158F">
        <w:tc>
          <w:tcPr>
            <w:tcW w:w="9629" w:type="dxa"/>
          </w:tcPr>
          <w:p w14:paraId="12FFB276" w14:textId="77777777" w:rsidR="009C158F" w:rsidRPr="009C158F" w:rsidRDefault="009C158F" w:rsidP="009C158F">
            <w:pPr>
              <w:pStyle w:val="Heading2"/>
              <w:spacing w:before="0" w:after="0"/>
              <w:rPr>
                <w:rFonts w:ascii="Times New Roman" w:hAnsi="Times New Roman"/>
                <w:sz w:val="20"/>
                <w:lang w:eastAsia="zh-CN"/>
              </w:rPr>
            </w:pPr>
            <w:bookmarkStart w:id="3" w:name="_Toc137056426"/>
            <w:bookmarkStart w:id="4" w:name="_Toc156237241"/>
            <w:r w:rsidRPr="009C158F">
              <w:rPr>
                <w:rFonts w:ascii="Times New Roman" w:hAnsi="Times New Roman"/>
                <w:sz w:val="20"/>
                <w:lang w:eastAsia="zh-CN"/>
              </w:rPr>
              <w:t>11.5</w:t>
            </w:r>
            <w:r w:rsidRPr="009C158F">
              <w:rPr>
                <w:rFonts w:ascii="Times New Roman" w:hAnsi="Times New Roman"/>
                <w:sz w:val="20"/>
                <w:lang w:eastAsia="zh-CN"/>
              </w:rPr>
              <w:tab/>
            </w:r>
            <w:bookmarkEnd w:id="3"/>
            <w:r w:rsidRPr="009C158F">
              <w:rPr>
                <w:rFonts w:ascii="Times New Roman" w:hAnsi="Times New Roman"/>
                <w:sz w:val="20"/>
                <w:lang w:eastAsia="zh-CN"/>
              </w:rPr>
              <w:t>Adaptation of cell operation</w:t>
            </w:r>
            <w:bookmarkEnd w:id="4"/>
          </w:p>
          <w:p w14:paraId="766E2511" w14:textId="77777777" w:rsidR="009C158F" w:rsidRPr="009C158F" w:rsidRDefault="009C158F" w:rsidP="009C158F">
            <w:pPr>
              <w:spacing w:after="0"/>
              <w:rPr>
                <w:sz w:val="20"/>
                <w:szCs w:val="20"/>
              </w:rPr>
            </w:pPr>
            <w:r w:rsidRPr="009C158F">
              <w:rPr>
                <w:sz w:val="20"/>
                <w:szCs w:val="20"/>
              </w:rPr>
              <w:t xml:space="preserve">A UE configured for operation on a serving cell according to one or both of a cell DTX operation and a cell DRX operation by </w:t>
            </w:r>
            <w:proofErr w:type="spellStart"/>
            <w:r w:rsidRPr="009C158F">
              <w:rPr>
                <w:sz w:val="20"/>
                <w:szCs w:val="20"/>
              </w:rPr>
              <w:t>c</w:t>
            </w:r>
            <w:r w:rsidRPr="009C158F">
              <w:rPr>
                <w:i/>
                <w:iCs/>
                <w:sz w:val="20"/>
                <w:szCs w:val="20"/>
              </w:rPr>
              <w:t>ellDTXDRX</w:t>
            </w:r>
            <w:proofErr w:type="spellEnd"/>
            <w:r w:rsidRPr="009C158F">
              <w:rPr>
                <w:i/>
                <w:iCs/>
                <w:sz w:val="20"/>
                <w:szCs w:val="20"/>
              </w:rPr>
              <w:t>-Config</w:t>
            </w:r>
            <w:r w:rsidRPr="009C158F">
              <w:rPr>
                <w:sz w:val="20"/>
                <w:szCs w:val="20"/>
              </w:rPr>
              <w:t xml:space="preserve"> for the serving cell [11, TS 38.321], can be </w:t>
            </w:r>
            <w:r w:rsidRPr="009C158F">
              <w:rPr>
                <w:sz w:val="20"/>
                <w:szCs w:val="20"/>
                <w:highlight w:val="yellow"/>
              </w:rPr>
              <w:t xml:space="preserve">additionally provided by </w:t>
            </w:r>
            <w:r w:rsidRPr="009C158F">
              <w:rPr>
                <w:i/>
                <w:iCs/>
                <w:sz w:val="20"/>
                <w:szCs w:val="20"/>
                <w:highlight w:val="yellow"/>
              </w:rPr>
              <w:t>dci-Format2-9</w:t>
            </w:r>
            <w:r w:rsidRPr="009C158F">
              <w:rPr>
                <w:sz w:val="20"/>
                <w:szCs w:val="20"/>
                <w:highlight w:val="yellow"/>
              </w:rPr>
              <w:t xml:space="preserve"> a Type3-PDCCH CSS set to monitor PDCCH for detection of DCI format 2_9 as described in clause 10.1 during Active Time [11, TS 38.321], </w:t>
            </w:r>
            <w:r w:rsidRPr="009C158F">
              <w:rPr>
                <w:iCs/>
                <w:sz w:val="20"/>
                <w:szCs w:val="20"/>
                <w:highlight w:val="yellow"/>
              </w:rPr>
              <w:t xml:space="preserve">and </w:t>
            </w:r>
            <w:r w:rsidRPr="009C158F">
              <w:rPr>
                <w:sz w:val="20"/>
                <w:szCs w:val="20"/>
                <w:highlight w:val="yellow"/>
              </w:rPr>
              <w:t xml:space="preserve">a location in DCI format 2_9 by </w:t>
            </w:r>
            <w:proofErr w:type="spellStart"/>
            <w:r w:rsidRPr="009C158F">
              <w:rPr>
                <w:i/>
                <w:iCs/>
                <w:sz w:val="20"/>
                <w:szCs w:val="20"/>
                <w:highlight w:val="yellow"/>
              </w:rPr>
              <w:t>positionInDCI-cellDTRX</w:t>
            </w:r>
            <w:proofErr w:type="spellEnd"/>
            <w:r w:rsidRPr="009C158F">
              <w:rPr>
                <w:sz w:val="20"/>
                <w:szCs w:val="20"/>
                <w:highlight w:val="yellow"/>
              </w:rPr>
              <w:t xml:space="preserve"> of a cell DTX/DRX indication field for the serving cell and/or a NES-</w:t>
            </w:r>
            <w:r w:rsidRPr="009C158F">
              <w:rPr>
                <w:rFonts w:eastAsia="PMingLiU"/>
                <w:sz w:val="20"/>
                <w:szCs w:val="20"/>
                <w:highlight w:val="yellow"/>
                <w:lang w:eastAsia="zh-TW"/>
              </w:rPr>
              <w:t>mode</w:t>
            </w:r>
            <w:r w:rsidRPr="009C158F">
              <w:rPr>
                <w:sz w:val="20"/>
                <w:szCs w:val="20"/>
                <w:highlight w:val="yellow"/>
              </w:rPr>
              <w:t xml:space="preserve"> indication field for the </w:t>
            </w:r>
            <w:proofErr w:type="spellStart"/>
            <w:r w:rsidRPr="009C158F">
              <w:rPr>
                <w:sz w:val="20"/>
                <w:szCs w:val="20"/>
                <w:highlight w:val="yellow"/>
              </w:rPr>
              <w:t>PCell</w:t>
            </w:r>
            <w:proofErr w:type="spellEnd"/>
            <w:r w:rsidRPr="009C158F">
              <w:rPr>
                <w:sz w:val="20"/>
                <w:szCs w:val="20"/>
              </w:rPr>
              <w:t xml:space="preserve"> </w:t>
            </w:r>
          </w:p>
          <w:p w14:paraId="7A90F2F6" w14:textId="77777777" w:rsidR="009C158F" w:rsidRPr="009C158F" w:rsidRDefault="009C158F" w:rsidP="009C158F">
            <w:pPr>
              <w:pStyle w:val="B1"/>
              <w:spacing w:after="0"/>
              <w:rPr>
                <w:sz w:val="20"/>
                <w:szCs w:val="20"/>
              </w:rPr>
            </w:pPr>
            <w:r w:rsidRPr="009C158F">
              <w:rPr>
                <w:sz w:val="20"/>
                <w:szCs w:val="20"/>
              </w:rPr>
              <w:t>-</w:t>
            </w:r>
            <w:r w:rsidRPr="009C158F">
              <w:rPr>
                <w:sz w:val="20"/>
                <w:szCs w:val="20"/>
              </w:rPr>
              <w:tab/>
              <w:t xml:space="preserve">if the UE is configured with both cell DTX operation and cell DRX operation for the serving cell and if </w:t>
            </w:r>
            <w:r w:rsidRPr="009C158F">
              <w:rPr>
                <w:i/>
                <w:sz w:val="20"/>
                <w:szCs w:val="20"/>
              </w:rPr>
              <w:t>cellDTXDRX-L1activation</w:t>
            </w:r>
            <w:r w:rsidRPr="009C158F">
              <w:rPr>
                <w:iCs/>
                <w:sz w:val="20"/>
                <w:szCs w:val="20"/>
              </w:rPr>
              <w:t xml:space="preserve"> is provided</w:t>
            </w:r>
            <w:r w:rsidRPr="009C158F">
              <w:rPr>
                <w:sz w:val="20"/>
                <w:szCs w:val="20"/>
              </w:rPr>
              <w:t>, the cell DTX/DRX indication field includes two bits where the first bit indicates the cell DTX operation and the second bit indicates the cell DRX operation</w:t>
            </w:r>
          </w:p>
          <w:p w14:paraId="25C5B5E3" w14:textId="77777777" w:rsidR="009C158F" w:rsidRPr="009C158F" w:rsidRDefault="009C158F" w:rsidP="009C158F">
            <w:pPr>
              <w:pStyle w:val="B1"/>
              <w:spacing w:after="0"/>
              <w:rPr>
                <w:sz w:val="20"/>
                <w:szCs w:val="20"/>
              </w:rPr>
            </w:pPr>
            <w:r w:rsidRPr="009C158F">
              <w:rPr>
                <w:sz w:val="20"/>
                <w:szCs w:val="20"/>
              </w:rPr>
              <w:t>-</w:t>
            </w:r>
            <w:r w:rsidRPr="009C158F">
              <w:rPr>
                <w:sz w:val="20"/>
                <w:szCs w:val="20"/>
              </w:rPr>
              <w:tab/>
              <w:t xml:space="preserve">if the UE is configured with only one of the </w:t>
            </w:r>
            <w:proofErr w:type="gramStart"/>
            <w:r w:rsidRPr="009C158F">
              <w:rPr>
                <w:sz w:val="20"/>
                <w:szCs w:val="20"/>
              </w:rPr>
              <w:t>cell</w:t>
            </w:r>
            <w:proofErr w:type="gramEnd"/>
            <w:r w:rsidRPr="009C158F">
              <w:rPr>
                <w:sz w:val="20"/>
                <w:szCs w:val="20"/>
              </w:rPr>
              <w:t xml:space="preserve"> DTX operation and cell DRX operation for the serving cell and if </w:t>
            </w:r>
            <w:r w:rsidRPr="009C158F">
              <w:rPr>
                <w:i/>
                <w:sz w:val="20"/>
                <w:szCs w:val="20"/>
              </w:rPr>
              <w:t>cellDTXDRX-L1activation</w:t>
            </w:r>
            <w:r w:rsidRPr="009C158F">
              <w:rPr>
                <w:iCs/>
                <w:sz w:val="20"/>
                <w:szCs w:val="20"/>
              </w:rPr>
              <w:t xml:space="preserve"> is provided</w:t>
            </w:r>
            <w:r w:rsidRPr="009C158F">
              <w:rPr>
                <w:sz w:val="20"/>
                <w:szCs w:val="20"/>
              </w:rPr>
              <w:t>, the cell DTX/DRX indication field includes one bit indicating one of the cell DTX operation and cell DRX operation, respectively, for the serving cell</w:t>
            </w:r>
          </w:p>
          <w:p w14:paraId="2CDF9C4F" w14:textId="77777777" w:rsidR="009C158F" w:rsidRPr="009C158F" w:rsidRDefault="009C158F" w:rsidP="009C158F">
            <w:pPr>
              <w:pStyle w:val="B1"/>
              <w:spacing w:after="0"/>
              <w:rPr>
                <w:sz w:val="20"/>
                <w:szCs w:val="20"/>
              </w:rPr>
            </w:pPr>
            <w:r w:rsidRPr="009C158F">
              <w:rPr>
                <w:sz w:val="20"/>
                <w:szCs w:val="20"/>
              </w:rPr>
              <w:t>-</w:t>
            </w:r>
            <w:r w:rsidRPr="009C158F">
              <w:rPr>
                <w:sz w:val="20"/>
                <w:szCs w:val="20"/>
              </w:rPr>
              <w:tab/>
              <w:t xml:space="preserve">a '0' value for a bit of the cell DTX/DRX indication field indicates </w:t>
            </w:r>
            <w:r w:rsidRPr="009C158F">
              <w:rPr>
                <w:sz w:val="20"/>
                <w:szCs w:val="20"/>
                <w:lang w:eastAsia="zh-CN"/>
              </w:rPr>
              <w:t xml:space="preserve">deactivation of cell </w:t>
            </w:r>
            <w:r w:rsidRPr="009C158F">
              <w:rPr>
                <w:sz w:val="20"/>
                <w:szCs w:val="20"/>
              </w:rPr>
              <w:t>DTX or of cell DRX</w:t>
            </w:r>
          </w:p>
          <w:p w14:paraId="197C4A2F" w14:textId="77777777" w:rsidR="009C158F" w:rsidRPr="009C158F" w:rsidRDefault="009C158F" w:rsidP="009C158F">
            <w:pPr>
              <w:pStyle w:val="B1"/>
              <w:spacing w:after="0"/>
              <w:rPr>
                <w:sz w:val="20"/>
                <w:szCs w:val="20"/>
              </w:rPr>
            </w:pPr>
            <w:r w:rsidRPr="009C158F">
              <w:rPr>
                <w:sz w:val="20"/>
                <w:szCs w:val="20"/>
              </w:rPr>
              <w:t>-</w:t>
            </w:r>
            <w:r w:rsidRPr="009C158F">
              <w:rPr>
                <w:sz w:val="20"/>
                <w:szCs w:val="20"/>
              </w:rPr>
              <w:tab/>
              <w:t>a '1' value for a bit of the cell DTX/DRX indication field indicates activation of cell DTX or of cell DRX</w:t>
            </w:r>
          </w:p>
          <w:p w14:paraId="5036AB7D" w14:textId="77777777" w:rsidR="009C158F" w:rsidRPr="009C158F" w:rsidRDefault="009C158F" w:rsidP="009C158F">
            <w:pPr>
              <w:pStyle w:val="B1"/>
              <w:spacing w:after="0"/>
              <w:rPr>
                <w:sz w:val="20"/>
                <w:szCs w:val="20"/>
              </w:rPr>
            </w:pPr>
            <w:r w:rsidRPr="009C158F">
              <w:rPr>
                <w:sz w:val="20"/>
                <w:szCs w:val="20"/>
              </w:rPr>
              <w:t>-</w:t>
            </w:r>
            <w:r w:rsidRPr="009C158F">
              <w:rPr>
                <w:sz w:val="20"/>
                <w:szCs w:val="20"/>
              </w:rPr>
              <w:tab/>
              <w:t>if the serving cell is configured with a SUL carrier, the cell DTX/DRX indication field indication for activation or deactivation of cell DRX applies to both the UL carrier and the SUL carrier</w:t>
            </w:r>
          </w:p>
          <w:p w14:paraId="5C5DC003" w14:textId="77777777" w:rsidR="009C158F" w:rsidRPr="009C158F" w:rsidRDefault="009C158F" w:rsidP="009C158F">
            <w:pPr>
              <w:pStyle w:val="B1"/>
              <w:spacing w:after="0"/>
              <w:rPr>
                <w:sz w:val="20"/>
                <w:szCs w:val="20"/>
              </w:rPr>
            </w:pPr>
            <w:r w:rsidRPr="009C158F">
              <w:rPr>
                <w:sz w:val="20"/>
                <w:szCs w:val="20"/>
                <w:highlight w:val="yellow"/>
              </w:rPr>
              <w:t>-</w:t>
            </w:r>
            <w:r w:rsidRPr="009C158F">
              <w:rPr>
                <w:sz w:val="20"/>
                <w:szCs w:val="20"/>
                <w:highlight w:val="yellow"/>
              </w:rPr>
              <w:tab/>
              <w:t xml:space="preserve">if </w:t>
            </w:r>
            <w:proofErr w:type="spellStart"/>
            <w:r w:rsidRPr="009C158F">
              <w:rPr>
                <w:rFonts w:eastAsia="DengXian"/>
                <w:i/>
                <w:sz w:val="20"/>
                <w:szCs w:val="20"/>
                <w:highlight w:val="yellow"/>
                <w:lang w:eastAsia="zh-CN"/>
              </w:rPr>
              <w:t>nesEvent</w:t>
            </w:r>
            <w:proofErr w:type="spellEnd"/>
            <w:r w:rsidRPr="009C158F">
              <w:rPr>
                <w:sz w:val="20"/>
                <w:szCs w:val="20"/>
                <w:highlight w:val="yellow"/>
              </w:rPr>
              <w:t xml:space="preserve"> is configured, the NES-</w:t>
            </w:r>
            <w:r w:rsidRPr="009C158F">
              <w:rPr>
                <w:rFonts w:eastAsia="Microsoft JhengHei"/>
                <w:sz w:val="20"/>
                <w:szCs w:val="20"/>
                <w:highlight w:val="yellow"/>
                <w:lang w:eastAsia="zh-TW"/>
              </w:rPr>
              <w:t>mode</w:t>
            </w:r>
            <w:r w:rsidRPr="009C158F">
              <w:rPr>
                <w:sz w:val="20"/>
                <w:szCs w:val="20"/>
                <w:highlight w:val="yellow"/>
              </w:rPr>
              <w:t xml:space="preserve"> indication field includes one bit indicating NES-specific CHO execution condition, as described in [12, TS 38.331]</w:t>
            </w:r>
          </w:p>
          <w:p w14:paraId="139C189F" w14:textId="77777777" w:rsidR="009C158F" w:rsidRPr="009C158F" w:rsidRDefault="009C158F" w:rsidP="009C158F">
            <w:pPr>
              <w:pStyle w:val="B2"/>
              <w:spacing w:after="0"/>
              <w:rPr>
                <w:sz w:val="20"/>
                <w:szCs w:val="20"/>
                <w:highlight w:val="yellow"/>
              </w:rPr>
            </w:pPr>
            <w:r w:rsidRPr="009C158F">
              <w:rPr>
                <w:sz w:val="20"/>
                <w:szCs w:val="20"/>
                <w:highlight w:val="yellow"/>
              </w:rPr>
              <w:t>-</w:t>
            </w:r>
            <w:r w:rsidRPr="009C158F">
              <w:rPr>
                <w:sz w:val="20"/>
                <w:szCs w:val="20"/>
                <w:highlight w:val="yellow"/>
              </w:rPr>
              <w:tab/>
              <w:t>a '0' value for the NES-mode indication field indicates NES-specific CHO execution condition is disabled</w:t>
            </w:r>
          </w:p>
          <w:p w14:paraId="08C7206E" w14:textId="4B4F9D9C" w:rsidR="009C158F" w:rsidRPr="009C158F" w:rsidRDefault="009C158F" w:rsidP="009C158F">
            <w:pPr>
              <w:pStyle w:val="B2"/>
              <w:spacing w:after="0"/>
            </w:pPr>
            <w:r w:rsidRPr="009C158F">
              <w:rPr>
                <w:sz w:val="20"/>
                <w:szCs w:val="20"/>
                <w:highlight w:val="yellow"/>
              </w:rPr>
              <w:t>-</w:t>
            </w:r>
            <w:r w:rsidRPr="009C158F">
              <w:rPr>
                <w:sz w:val="20"/>
                <w:szCs w:val="20"/>
                <w:highlight w:val="yellow"/>
              </w:rPr>
              <w:tab/>
              <w:t>a '1' value for the NES-mode indication field, indicates NES-specific CHO execution condition is enabled</w:t>
            </w:r>
          </w:p>
        </w:tc>
      </w:tr>
    </w:tbl>
    <w:p w14:paraId="77D10713" w14:textId="77777777" w:rsidR="009C158F" w:rsidRPr="009C158F" w:rsidRDefault="009C158F" w:rsidP="009C158F">
      <w:pPr>
        <w:rPr>
          <w:rFonts w:cs="v4.2.0"/>
        </w:rPr>
      </w:pPr>
    </w:p>
    <w:p w14:paraId="29A8F487" w14:textId="77777777" w:rsidR="00AA3228" w:rsidRDefault="009C158F" w:rsidP="000D10FD">
      <w:r>
        <w:rPr>
          <w:lang w:val="en-GB"/>
        </w:rPr>
        <w:t xml:space="preserve">Thus, it </w:t>
      </w:r>
      <w:r>
        <w:rPr>
          <w:rFonts w:hint="eastAsia"/>
          <w:lang w:val="en-GB"/>
        </w:rPr>
        <w:t>only</w:t>
      </w:r>
      <w:r>
        <w:t xml:space="preserve"> defined the UE behavior when the NES-mode indication in DCI 2-9 is indicated to UE after </w:t>
      </w:r>
      <w:proofErr w:type="spellStart"/>
      <w:r w:rsidRPr="009C158F">
        <w:rPr>
          <w:i/>
          <w:iCs/>
        </w:rPr>
        <w:t>nesEvent</w:t>
      </w:r>
      <w:proofErr w:type="spellEnd"/>
      <w:r w:rsidRPr="009C158F">
        <w:t xml:space="preserve"> is configured</w:t>
      </w:r>
      <w:r>
        <w:t>.</w:t>
      </w:r>
      <w:r w:rsidR="00AA3228">
        <w:t xml:space="preserve"> And </w:t>
      </w:r>
      <w:proofErr w:type="gramStart"/>
      <w:r w:rsidR="00AA3228">
        <w:t>also</w:t>
      </w:r>
      <w:proofErr w:type="gramEnd"/>
      <w:r w:rsidR="00AA3228">
        <w:t xml:space="preserve"> in TS38.331-i00, it specified that, </w:t>
      </w:r>
    </w:p>
    <w:tbl>
      <w:tblPr>
        <w:tblStyle w:val="TableGrid"/>
        <w:tblW w:w="0" w:type="auto"/>
        <w:tblLook w:val="04A0" w:firstRow="1" w:lastRow="0" w:firstColumn="1" w:lastColumn="0" w:noHBand="0" w:noVBand="1"/>
      </w:tblPr>
      <w:tblGrid>
        <w:gridCol w:w="9629"/>
      </w:tblGrid>
      <w:tr w:rsidR="00AA3228" w14:paraId="4BAED2AC" w14:textId="77777777" w:rsidTr="00AA3228">
        <w:tc>
          <w:tcPr>
            <w:tcW w:w="9629" w:type="dxa"/>
          </w:tcPr>
          <w:p w14:paraId="6F8E475F" w14:textId="77777777" w:rsidR="00AA3228" w:rsidRPr="00AA3228" w:rsidRDefault="00AA3228" w:rsidP="00AA322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color w:val="000000"/>
                <w:sz w:val="20"/>
                <w:szCs w:val="20"/>
              </w:rPr>
            </w:pPr>
            <w:r w:rsidRPr="00AA3228">
              <w:rPr>
                <w:rFonts w:eastAsia="MS Mincho"/>
                <w:color w:val="000000"/>
                <w:sz w:val="20"/>
                <w:szCs w:val="20"/>
              </w:rPr>
              <w:t>5.3.5.13.4 Conditional reconfiguration evaluation</w:t>
            </w:r>
          </w:p>
          <w:p w14:paraId="517977F6" w14:textId="77777777" w:rsidR="00AA3228" w:rsidRPr="00AA3228" w:rsidRDefault="00AA3228" w:rsidP="00AA3228">
            <w:pPr>
              <w:spacing w:after="0"/>
              <w:rPr>
                <w:rFonts w:eastAsia="MS Mincho"/>
                <w:color w:val="000000"/>
                <w:sz w:val="20"/>
                <w:szCs w:val="20"/>
              </w:rPr>
            </w:pPr>
            <w:r w:rsidRPr="00AA3228">
              <w:rPr>
                <w:rFonts w:eastAsia="MS Mincho"/>
                <w:color w:val="000000"/>
                <w:sz w:val="20"/>
                <w:szCs w:val="20"/>
              </w:rPr>
              <w:t>The UE shall:</w:t>
            </w:r>
          </w:p>
          <w:p w14:paraId="6D52F179" w14:textId="2A9A198F" w:rsidR="00AA3228" w:rsidRPr="00AA3228" w:rsidRDefault="00AA3228" w:rsidP="00AA3228">
            <w:pPr>
              <w:spacing w:after="0"/>
              <w:rPr>
                <w:rFonts w:eastAsia="MS Mincho"/>
                <w:i/>
                <w:iCs/>
                <w:color w:val="000000"/>
                <w:sz w:val="20"/>
                <w:szCs w:val="20"/>
              </w:rPr>
            </w:pPr>
            <w:r w:rsidRPr="00AA3228">
              <w:rPr>
                <w:rFonts w:eastAsia="MS Mincho"/>
                <w:i/>
                <w:iCs/>
                <w:color w:val="000000"/>
                <w:sz w:val="20"/>
                <w:szCs w:val="20"/>
              </w:rPr>
              <w:t xml:space="preserve">1&gt; for each </w:t>
            </w:r>
            <w:proofErr w:type="spellStart"/>
            <w:r w:rsidRPr="00AA3228">
              <w:rPr>
                <w:rFonts w:eastAsia="MS Mincho"/>
                <w:i/>
                <w:iCs/>
                <w:color w:val="000000"/>
                <w:sz w:val="20"/>
                <w:szCs w:val="20"/>
              </w:rPr>
              <w:t>condReconfigId</w:t>
            </w:r>
            <w:proofErr w:type="spellEnd"/>
            <w:r w:rsidRPr="00AA3228">
              <w:rPr>
                <w:rFonts w:eastAsia="MS Mincho"/>
                <w:i/>
                <w:iCs/>
                <w:color w:val="000000"/>
                <w:sz w:val="20"/>
                <w:szCs w:val="20"/>
              </w:rPr>
              <w:t xml:space="preserve"> within the </w:t>
            </w:r>
            <w:proofErr w:type="spellStart"/>
            <w:r w:rsidRPr="00AA3228">
              <w:rPr>
                <w:rFonts w:eastAsia="MS Mincho"/>
                <w:i/>
                <w:iCs/>
                <w:color w:val="000000"/>
                <w:sz w:val="20"/>
                <w:szCs w:val="20"/>
              </w:rPr>
              <w:t>VarConditionalReconfig</w:t>
            </w:r>
            <w:proofErr w:type="spellEnd"/>
            <w:r w:rsidRPr="00AA3228">
              <w:rPr>
                <w:rFonts w:eastAsia="MS Mincho"/>
                <w:i/>
                <w:iCs/>
                <w:color w:val="000000"/>
                <w:sz w:val="20"/>
                <w:szCs w:val="20"/>
              </w:rPr>
              <w:t>:</w:t>
            </w:r>
          </w:p>
          <w:p w14:paraId="7DC5AB5C" w14:textId="6561DC48" w:rsidR="00AA3228" w:rsidRPr="00AA3228" w:rsidRDefault="00AA3228" w:rsidP="00AA3228">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84" w:firstLineChars="0" w:firstLine="0"/>
              <w:rPr>
                <w:rFonts w:eastAsia="MS Mincho"/>
                <w:i/>
                <w:iCs/>
                <w:color w:val="000000"/>
                <w:sz w:val="20"/>
                <w:szCs w:val="20"/>
              </w:rPr>
            </w:pPr>
            <w:r w:rsidRPr="00AA3228">
              <w:rPr>
                <w:rFonts w:eastAsia="MS Mincho"/>
                <w:i/>
                <w:iCs/>
                <w:color w:val="000000"/>
                <w:sz w:val="20"/>
                <w:szCs w:val="20"/>
                <w:lang w:val="en-US"/>
              </w:rPr>
              <w:t>2&gt;</w:t>
            </w:r>
            <w:r w:rsidRPr="00AA3228">
              <w:rPr>
                <w:rFonts w:eastAsia="MS Mincho"/>
                <w:i/>
                <w:iCs/>
                <w:color w:val="000000"/>
                <w:sz w:val="20"/>
                <w:szCs w:val="20"/>
                <w:highlight w:val="yellow"/>
              </w:rPr>
              <w:t xml:space="preserve">for each </w:t>
            </w:r>
            <w:proofErr w:type="spellStart"/>
            <w:r w:rsidRPr="00AA3228">
              <w:rPr>
                <w:rFonts w:eastAsia="MS Mincho"/>
                <w:i/>
                <w:iCs/>
                <w:color w:val="000000"/>
                <w:sz w:val="20"/>
                <w:szCs w:val="20"/>
                <w:highlight w:val="yellow"/>
              </w:rPr>
              <w:t>measId</w:t>
            </w:r>
            <w:proofErr w:type="spellEnd"/>
            <w:r w:rsidRPr="00AA3228">
              <w:rPr>
                <w:rFonts w:eastAsia="MS Mincho"/>
                <w:i/>
                <w:iCs/>
                <w:color w:val="000000"/>
                <w:sz w:val="20"/>
                <w:szCs w:val="20"/>
                <w:highlight w:val="yellow"/>
              </w:rPr>
              <w:t xml:space="preserve"> included in the </w:t>
            </w:r>
            <w:proofErr w:type="spellStart"/>
            <w:r w:rsidRPr="00AA3228">
              <w:rPr>
                <w:rFonts w:eastAsia="MS Mincho"/>
                <w:i/>
                <w:iCs/>
                <w:color w:val="000000"/>
                <w:sz w:val="20"/>
                <w:szCs w:val="20"/>
                <w:highlight w:val="yellow"/>
              </w:rPr>
              <w:t>measIdList</w:t>
            </w:r>
            <w:proofErr w:type="spellEnd"/>
            <w:r w:rsidRPr="00AA3228">
              <w:rPr>
                <w:rFonts w:eastAsia="MS Mincho"/>
                <w:i/>
                <w:iCs/>
                <w:color w:val="000000"/>
                <w:sz w:val="20"/>
                <w:szCs w:val="20"/>
                <w:highlight w:val="yellow"/>
              </w:rPr>
              <w:t xml:space="preserve"> within </w:t>
            </w:r>
            <w:proofErr w:type="spellStart"/>
            <w:r w:rsidRPr="00AA3228">
              <w:rPr>
                <w:rFonts w:eastAsia="MS Mincho"/>
                <w:i/>
                <w:iCs/>
                <w:color w:val="000000"/>
                <w:sz w:val="20"/>
                <w:szCs w:val="20"/>
                <w:highlight w:val="yellow"/>
              </w:rPr>
              <w:t>VarMeasConfig</w:t>
            </w:r>
            <w:proofErr w:type="spellEnd"/>
            <w:r w:rsidRPr="00AA3228">
              <w:rPr>
                <w:rFonts w:eastAsia="MS Mincho"/>
                <w:i/>
                <w:iCs/>
                <w:color w:val="000000"/>
                <w:sz w:val="20"/>
                <w:szCs w:val="20"/>
                <w:highlight w:val="yellow"/>
              </w:rPr>
              <w:t xml:space="preserve"> indicated in the </w:t>
            </w:r>
            <w:proofErr w:type="spellStart"/>
            <w:r w:rsidRPr="00AA3228">
              <w:rPr>
                <w:rFonts w:eastAsia="MS Mincho"/>
                <w:i/>
                <w:iCs/>
                <w:color w:val="000000"/>
                <w:sz w:val="20"/>
                <w:szCs w:val="20"/>
                <w:highlight w:val="yellow"/>
              </w:rPr>
              <w:t>condExecutionCond</w:t>
            </w:r>
            <w:proofErr w:type="spellEnd"/>
            <w:r w:rsidRPr="00AA3228">
              <w:rPr>
                <w:rFonts w:eastAsia="MS Mincho"/>
                <w:i/>
                <w:iCs/>
                <w:color w:val="000000"/>
                <w:sz w:val="20"/>
                <w:szCs w:val="20"/>
                <w:highlight w:val="yellow"/>
              </w:rPr>
              <w:t xml:space="preserve">, </w:t>
            </w:r>
            <w:proofErr w:type="spellStart"/>
            <w:r w:rsidRPr="00AA3228">
              <w:rPr>
                <w:rFonts w:eastAsia="MS Mincho"/>
                <w:i/>
                <w:iCs/>
                <w:color w:val="000000"/>
                <w:sz w:val="20"/>
                <w:szCs w:val="20"/>
                <w:highlight w:val="yellow"/>
              </w:rPr>
              <w:t>condExecutionCondSCG</w:t>
            </w:r>
            <w:proofErr w:type="spellEnd"/>
            <w:r w:rsidRPr="00AA3228">
              <w:rPr>
                <w:rFonts w:eastAsia="MS Mincho"/>
                <w:i/>
                <w:iCs/>
                <w:color w:val="000000"/>
                <w:sz w:val="20"/>
                <w:szCs w:val="20"/>
                <w:highlight w:val="yellow"/>
              </w:rPr>
              <w:t xml:space="preserve">, or </w:t>
            </w:r>
            <w:proofErr w:type="spellStart"/>
            <w:r w:rsidRPr="00AA3228">
              <w:rPr>
                <w:rFonts w:eastAsia="MS Mincho"/>
                <w:i/>
                <w:iCs/>
                <w:color w:val="000000"/>
                <w:sz w:val="20"/>
                <w:szCs w:val="20"/>
                <w:highlight w:val="yellow"/>
              </w:rPr>
              <w:t>condExecutionCondPSCell</w:t>
            </w:r>
            <w:proofErr w:type="spellEnd"/>
            <w:r w:rsidRPr="00AA3228">
              <w:rPr>
                <w:rFonts w:eastAsia="MS Mincho"/>
                <w:i/>
                <w:iCs/>
                <w:color w:val="000000"/>
                <w:sz w:val="20"/>
                <w:szCs w:val="20"/>
                <w:highlight w:val="yellow"/>
              </w:rPr>
              <w:t xml:space="preserve"> associated to </w:t>
            </w:r>
            <w:proofErr w:type="spellStart"/>
            <w:r w:rsidRPr="00AA3228">
              <w:rPr>
                <w:rFonts w:eastAsia="MS Mincho"/>
                <w:i/>
                <w:iCs/>
                <w:color w:val="000000"/>
                <w:sz w:val="20"/>
                <w:szCs w:val="20"/>
                <w:highlight w:val="yellow"/>
              </w:rPr>
              <w:t>condReconfigId</w:t>
            </w:r>
            <w:proofErr w:type="spellEnd"/>
            <w:r w:rsidRPr="00AA3228">
              <w:rPr>
                <w:rFonts w:eastAsia="MS Mincho"/>
                <w:i/>
                <w:iCs/>
                <w:color w:val="000000"/>
                <w:sz w:val="20"/>
                <w:szCs w:val="20"/>
              </w:rPr>
              <w:t>:</w:t>
            </w:r>
          </w:p>
          <w:p w14:paraId="615D0741" w14:textId="15C11046" w:rsidR="00AA3228" w:rsidRPr="00AA3228" w:rsidRDefault="00AA3228" w:rsidP="00AA3228">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0" w:firstLineChars="0" w:firstLine="0"/>
              <w:rPr>
                <w:rFonts w:eastAsia="MS Mincho"/>
                <w:i/>
                <w:iCs/>
                <w:color w:val="000000"/>
                <w:sz w:val="20"/>
                <w:szCs w:val="20"/>
              </w:rPr>
            </w:pPr>
            <w:r w:rsidRPr="00AA3228">
              <w:rPr>
                <w:rFonts w:eastAsia="MS Mincho"/>
                <w:i/>
                <w:iCs/>
                <w:color w:val="000000"/>
                <w:sz w:val="20"/>
                <w:szCs w:val="20"/>
                <w:lang w:val="en-US"/>
              </w:rPr>
              <w:t>3&gt;</w:t>
            </w:r>
            <w:r w:rsidRPr="00AA3228">
              <w:rPr>
                <w:rFonts w:eastAsia="MS Mincho"/>
                <w:i/>
                <w:iCs/>
                <w:color w:val="000000"/>
                <w:sz w:val="20"/>
                <w:szCs w:val="20"/>
              </w:rPr>
              <w:t xml:space="preserve">if the </w:t>
            </w:r>
            <w:proofErr w:type="spellStart"/>
            <w:r w:rsidRPr="00AA3228">
              <w:rPr>
                <w:rFonts w:eastAsia="MS Mincho"/>
                <w:i/>
                <w:iCs/>
                <w:color w:val="000000"/>
                <w:sz w:val="20"/>
                <w:szCs w:val="20"/>
              </w:rPr>
              <w:t>condTriggerConfig</w:t>
            </w:r>
            <w:proofErr w:type="spellEnd"/>
            <w:r w:rsidRPr="00AA3228">
              <w:rPr>
                <w:rFonts w:eastAsia="MS Mincho"/>
                <w:i/>
                <w:iCs/>
                <w:color w:val="000000"/>
                <w:sz w:val="20"/>
                <w:szCs w:val="20"/>
              </w:rPr>
              <w:t xml:space="preserve"> is not configured with </w:t>
            </w:r>
            <w:proofErr w:type="spellStart"/>
            <w:r w:rsidRPr="00AA3228">
              <w:rPr>
                <w:rFonts w:eastAsia="MS Mincho"/>
                <w:i/>
                <w:iCs/>
                <w:color w:val="000000"/>
                <w:sz w:val="20"/>
                <w:szCs w:val="20"/>
              </w:rPr>
              <w:t>nesEvent</w:t>
            </w:r>
            <w:proofErr w:type="spellEnd"/>
            <w:r w:rsidRPr="00AA3228">
              <w:rPr>
                <w:rFonts w:eastAsia="MS Mincho"/>
                <w:i/>
                <w:iCs/>
                <w:color w:val="000000"/>
                <w:sz w:val="20"/>
                <w:szCs w:val="20"/>
              </w:rPr>
              <w:t>:</w:t>
            </w:r>
            <w:r w:rsidRPr="00AA3228">
              <w:rPr>
                <w:rFonts w:eastAsia="MS Mincho"/>
                <w:i/>
                <w:iCs/>
                <w:color w:val="000000"/>
                <w:sz w:val="20"/>
                <w:szCs w:val="20"/>
                <w:lang w:val="en-US"/>
              </w:rPr>
              <w:t xml:space="preserve"> </w:t>
            </w:r>
            <w:proofErr w:type="gramStart"/>
            <w:r w:rsidRPr="00AA3228">
              <w:rPr>
                <w:rFonts w:eastAsia="MS Mincho"/>
                <w:i/>
                <w:iCs/>
                <w:color w:val="000000"/>
                <w:sz w:val="20"/>
                <w:szCs w:val="20"/>
                <w:highlight w:val="darkGray"/>
                <w:lang w:val="en-US"/>
              </w:rPr>
              <w:t>….(</w:t>
            </w:r>
            <w:proofErr w:type="gramEnd"/>
            <w:r w:rsidRPr="00AA3228">
              <w:rPr>
                <w:rFonts w:eastAsia="MS Mincho"/>
                <w:i/>
                <w:iCs/>
                <w:color w:val="000000"/>
                <w:sz w:val="20"/>
                <w:szCs w:val="20"/>
                <w:highlight w:val="darkGray"/>
                <w:lang w:val="en-US"/>
              </w:rPr>
              <w:t>omit the irrelevant content)</w:t>
            </w:r>
          </w:p>
          <w:p w14:paraId="6D13C060" w14:textId="77777777" w:rsidR="00AA3228" w:rsidRPr="00AA3228" w:rsidRDefault="00AA3228" w:rsidP="00AA322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0"/>
              <w:rPr>
                <w:rFonts w:eastAsia="MS Mincho"/>
                <w:i/>
                <w:iCs/>
                <w:color w:val="000000"/>
                <w:sz w:val="20"/>
                <w:szCs w:val="20"/>
                <w:highlight w:val="yellow"/>
              </w:rPr>
            </w:pPr>
            <w:r w:rsidRPr="00AA3228">
              <w:rPr>
                <w:rFonts w:eastAsia="MS Mincho"/>
                <w:i/>
                <w:iCs/>
                <w:color w:val="000000"/>
                <w:sz w:val="20"/>
                <w:szCs w:val="20"/>
              </w:rPr>
              <w:t xml:space="preserve">3&gt; </w:t>
            </w:r>
            <w:r w:rsidRPr="00AA3228">
              <w:rPr>
                <w:rFonts w:eastAsia="MS Mincho"/>
                <w:i/>
                <w:iCs/>
                <w:color w:val="000000"/>
                <w:sz w:val="20"/>
                <w:szCs w:val="20"/>
                <w:highlight w:val="yellow"/>
              </w:rPr>
              <w:t>else:</w:t>
            </w:r>
          </w:p>
          <w:p w14:paraId="29C801F6" w14:textId="77777777" w:rsidR="00AA3228" w:rsidRPr="00AA3228" w:rsidRDefault="00AA3228" w:rsidP="00AA322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852"/>
              <w:rPr>
                <w:rFonts w:eastAsia="MS Mincho"/>
                <w:i/>
                <w:iCs/>
                <w:color w:val="000000"/>
                <w:sz w:val="20"/>
                <w:szCs w:val="20"/>
                <w:highlight w:val="yellow"/>
              </w:rPr>
            </w:pPr>
            <w:r w:rsidRPr="00AA3228">
              <w:rPr>
                <w:rFonts w:eastAsia="MS Mincho"/>
                <w:i/>
                <w:iCs/>
                <w:color w:val="000000"/>
                <w:sz w:val="20"/>
                <w:szCs w:val="20"/>
                <w:highlight w:val="yellow"/>
              </w:rPr>
              <w:t xml:space="preserve">4&gt; if NES mode indication is received from lower layers, indicating that the NES-specific </w:t>
            </w:r>
            <w:proofErr w:type="gramStart"/>
            <w:r w:rsidRPr="00AA3228">
              <w:rPr>
                <w:rFonts w:eastAsia="MS Mincho"/>
                <w:i/>
                <w:iCs/>
                <w:color w:val="000000"/>
                <w:sz w:val="20"/>
                <w:szCs w:val="20"/>
                <w:highlight w:val="yellow"/>
              </w:rPr>
              <w:t>CHO</w:t>
            </w:r>
            <w:proofErr w:type="gramEnd"/>
          </w:p>
          <w:p w14:paraId="5BB1B663" w14:textId="43418072" w:rsidR="00AA3228" w:rsidRPr="00AA3228" w:rsidRDefault="00AA3228" w:rsidP="00AA322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852"/>
              <w:rPr>
                <w:rFonts w:eastAsia="MS Mincho"/>
                <w:i/>
                <w:iCs/>
                <w:color w:val="000000"/>
                <w:sz w:val="20"/>
                <w:szCs w:val="20"/>
              </w:rPr>
            </w:pPr>
            <w:r w:rsidRPr="00AA3228">
              <w:rPr>
                <w:rFonts w:eastAsia="MS Mincho"/>
                <w:i/>
                <w:iCs/>
                <w:color w:val="000000"/>
                <w:sz w:val="20"/>
                <w:szCs w:val="20"/>
                <w:highlight w:val="yellow"/>
              </w:rPr>
              <w:t>execution condition is enabled</w:t>
            </w:r>
            <w:r w:rsidRPr="00AA3228">
              <w:rPr>
                <w:rFonts w:eastAsia="MS Mincho"/>
                <w:i/>
                <w:iCs/>
                <w:color w:val="000000"/>
                <w:sz w:val="20"/>
                <w:szCs w:val="20"/>
              </w:rPr>
              <w:t>; and</w:t>
            </w:r>
            <w:proofErr w:type="gramStart"/>
            <w:r w:rsidRPr="00AA3228">
              <w:rPr>
                <w:rFonts w:eastAsia="MS Mincho"/>
                <w:i/>
                <w:iCs/>
                <w:color w:val="000000"/>
                <w:sz w:val="20"/>
                <w:szCs w:val="20"/>
                <w:highlight w:val="darkGray"/>
              </w:rPr>
              <w:t>…(</w:t>
            </w:r>
            <w:proofErr w:type="gramEnd"/>
            <w:r w:rsidRPr="00AA3228">
              <w:rPr>
                <w:rFonts w:eastAsia="MS Mincho"/>
                <w:i/>
                <w:iCs/>
                <w:color w:val="000000"/>
                <w:sz w:val="20"/>
                <w:szCs w:val="20"/>
                <w:highlight w:val="darkGray"/>
              </w:rPr>
              <w:t>omit the irrelevant content)</w:t>
            </w:r>
          </w:p>
        </w:tc>
      </w:tr>
    </w:tbl>
    <w:p w14:paraId="101217E1" w14:textId="3677B6B4" w:rsidR="000D10FD" w:rsidRDefault="00AA3228" w:rsidP="000D10FD">
      <w:r>
        <w:t xml:space="preserve"> </w:t>
      </w:r>
    </w:p>
    <w:p w14:paraId="52BB4A55" w14:textId="6892D2B8" w:rsidR="009C158F" w:rsidRDefault="00AA3228" w:rsidP="00AA3228">
      <w:pPr>
        <w:jc w:val="both"/>
      </w:pPr>
      <w:r>
        <w:t xml:space="preserve">RAN2 also defined the procedure only for the scenario that UE received RRC CHO configuration first and then UE received the NES-mode indication. In some implementations, </w:t>
      </w:r>
      <w:r w:rsidRPr="00AA3228">
        <w:t xml:space="preserve">when </w:t>
      </w:r>
      <w:r>
        <w:t xml:space="preserve">UE </w:t>
      </w:r>
      <w:r w:rsidRPr="00AA3228">
        <w:t>receive</w:t>
      </w:r>
      <w:r>
        <w:t>s</w:t>
      </w:r>
      <w:r w:rsidRPr="00AA3228">
        <w:t xml:space="preserve"> DCI</w:t>
      </w:r>
      <w:r>
        <w:t xml:space="preserve"> 2-9</w:t>
      </w:r>
      <w:r w:rsidRPr="00AA3228">
        <w:t xml:space="preserve"> indication of NES</w:t>
      </w:r>
      <w:r>
        <w:t xml:space="preserve"> mode</w:t>
      </w:r>
      <w:r w:rsidRPr="00AA3228">
        <w:t xml:space="preserve"> before NES CHO </w:t>
      </w:r>
      <w:r>
        <w:t>RRC</w:t>
      </w:r>
      <w:r w:rsidRPr="00AA3228">
        <w:t xml:space="preserve"> configuration</w:t>
      </w:r>
      <w:r>
        <w:t>, U</w:t>
      </w:r>
      <w:r w:rsidRPr="00AA3228">
        <w:t xml:space="preserve">E </w:t>
      </w:r>
      <w:r>
        <w:t xml:space="preserve">may </w:t>
      </w:r>
      <w:r w:rsidRPr="00AA3228">
        <w:t xml:space="preserve">keep the lower layer indication and wait network </w:t>
      </w:r>
      <w:r>
        <w:t xml:space="preserve">RRC </w:t>
      </w:r>
      <w:r w:rsidRPr="00AA3228">
        <w:t xml:space="preserve">configuration, but this low layer indication only applies when </w:t>
      </w:r>
      <w:r>
        <w:t>RRC CHO configuration comes</w:t>
      </w:r>
      <w:r w:rsidRPr="00AA3228">
        <w:t xml:space="preserve"> </w:t>
      </w:r>
      <w:r>
        <w:t>with</w:t>
      </w:r>
      <w:r w:rsidRPr="00AA3228">
        <w:t xml:space="preserve"> </w:t>
      </w:r>
      <w:proofErr w:type="spellStart"/>
      <w:r w:rsidRPr="00AA3228">
        <w:t>nesEvent</w:t>
      </w:r>
      <w:proofErr w:type="spellEnd"/>
      <w:r>
        <w:t>. However, it’s hard to standardize such UE implementation in a RRM requirement, and therefore we prefer to treat this case as an error case and no requirement shall be defined for it. In other word, UE will treat it as error case, and UE will drop</w:t>
      </w:r>
      <w:r w:rsidR="00D01797">
        <w:t xml:space="preserve"> or ignore</w:t>
      </w:r>
      <w:r>
        <w:t xml:space="preserve"> the NES indication</w:t>
      </w:r>
      <w:r w:rsidR="00D01797">
        <w:t xml:space="preserve"> in DCI 2-9</w:t>
      </w:r>
      <w:r>
        <w:t xml:space="preserve"> for CHO. After this DCI 2-9 command, if UE received RRC configuration of CHO with </w:t>
      </w:r>
      <w:proofErr w:type="spellStart"/>
      <w:r>
        <w:t>nesEvent</w:t>
      </w:r>
      <w:proofErr w:type="spellEnd"/>
      <w:r>
        <w:t xml:space="preserve">, UE </w:t>
      </w:r>
      <w:proofErr w:type="gramStart"/>
      <w:r>
        <w:t>will</w:t>
      </w:r>
      <w:proofErr w:type="gramEnd"/>
      <w:r>
        <w:t xml:space="preserve"> still apply the legacy threshold for CHO decision until it receive </w:t>
      </w:r>
      <w:r w:rsidR="00D01797">
        <w:t>a new</w:t>
      </w:r>
      <w:r>
        <w:t xml:space="preserve"> DCI</w:t>
      </w:r>
      <w:r w:rsidR="00D01797">
        <w:t xml:space="preserve"> 2-9</w:t>
      </w:r>
      <w:r>
        <w:t xml:space="preserve"> command of NES indication</w:t>
      </w:r>
      <w:r w:rsidR="00D01797">
        <w:t>.</w:t>
      </w:r>
      <w:r>
        <w:t xml:space="preserve"> </w:t>
      </w:r>
    </w:p>
    <w:p w14:paraId="303E2205" w14:textId="77777777" w:rsidR="00D01797" w:rsidRDefault="00D01797" w:rsidP="00AA3228">
      <w:pPr>
        <w:jc w:val="both"/>
      </w:pPr>
    </w:p>
    <w:p w14:paraId="4D28A456" w14:textId="19DFC57F" w:rsidR="00D01797" w:rsidRDefault="00D01797" w:rsidP="00D01797">
      <w:pPr>
        <w:tabs>
          <w:tab w:val="left" w:pos="0"/>
        </w:tabs>
        <w:suppressAutoHyphens/>
        <w:overflowPunct w:val="0"/>
        <w:jc w:val="both"/>
        <w:rPr>
          <w:b/>
          <w:bCs/>
          <w:i/>
          <w:iCs/>
        </w:rPr>
      </w:pPr>
      <w:r w:rsidRPr="000D10FD">
        <w:rPr>
          <w:b/>
          <w:bCs/>
          <w:i/>
          <w:iCs/>
        </w:rPr>
        <w:t>Proposal</w:t>
      </w:r>
      <w:r>
        <w:rPr>
          <w:b/>
          <w:bCs/>
          <w:i/>
          <w:iCs/>
        </w:rPr>
        <w:t xml:space="preserve"> 1</w:t>
      </w:r>
      <w:r w:rsidRPr="000D10FD">
        <w:rPr>
          <w:b/>
          <w:bCs/>
          <w:i/>
          <w:iCs/>
        </w:rPr>
        <w:t xml:space="preserve">: </w:t>
      </w:r>
      <w:r>
        <w:rPr>
          <w:b/>
          <w:bCs/>
          <w:i/>
          <w:iCs/>
        </w:rPr>
        <w:t xml:space="preserve">For the </w:t>
      </w:r>
      <w:r w:rsidRPr="00D01797">
        <w:rPr>
          <w:b/>
          <w:bCs/>
          <w:i/>
          <w:iCs/>
        </w:rPr>
        <w:t>scenario when UE receives a NES indication in DCI 2-</w:t>
      </w:r>
      <w:r>
        <w:rPr>
          <w:b/>
          <w:bCs/>
          <w:i/>
          <w:iCs/>
        </w:rPr>
        <w:t>9</w:t>
      </w:r>
      <w:r w:rsidRPr="00D01797">
        <w:rPr>
          <w:b/>
          <w:bCs/>
          <w:i/>
          <w:iCs/>
        </w:rPr>
        <w:t xml:space="preserve"> command before receiving a RRC message implying </w:t>
      </w:r>
      <w:r>
        <w:rPr>
          <w:b/>
          <w:bCs/>
          <w:i/>
          <w:iCs/>
        </w:rPr>
        <w:t>CHO, it shall be treated as an error case and no requirement shall be applied for this case.</w:t>
      </w:r>
    </w:p>
    <w:p w14:paraId="1866A1A7" w14:textId="77777777" w:rsidR="00D01797" w:rsidRDefault="00D01797" w:rsidP="00AA3228">
      <w:pPr>
        <w:jc w:val="both"/>
      </w:pPr>
    </w:p>
    <w:p w14:paraId="0FA08F3A" w14:textId="0B1F990B" w:rsidR="00F55EEE" w:rsidRPr="004E7CD1" w:rsidRDefault="004E7CD1" w:rsidP="004E7CD1">
      <w:pPr>
        <w:pStyle w:val="Heading5"/>
        <w:ind w:left="450" w:hanging="450"/>
        <w:rPr>
          <w:u w:val="single"/>
        </w:rPr>
      </w:pPr>
      <w:r>
        <w:rPr>
          <w:u w:val="single"/>
        </w:rPr>
        <w:lastRenderedPageBreak/>
        <w:t xml:space="preserve">2.2 </w:t>
      </w:r>
      <w:r w:rsidR="00F55EEE" w:rsidRPr="004E7CD1">
        <w:rPr>
          <w:u w:val="single"/>
        </w:rPr>
        <w:t xml:space="preserve">Issue 2: Starting point, measurement time delay and </w:t>
      </w:r>
      <w:proofErr w:type="spellStart"/>
      <w:r w:rsidR="00F55EEE" w:rsidRPr="004E7CD1">
        <w:rPr>
          <w:u w:val="single"/>
        </w:rPr>
        <w:t>TEvent_DU</w:t>
      </w:r>
      <w:proofErr w:type="spellEnd"/>
      <w:r w:rsidR="00F55EEE" w:rsidRPr="004E7CD1">
        <w:rPr>
          <w:u w:val="single"/>
        </w:rPr>
        <w:t xml:space="preserve"> for NES CHO</w:t>
      </w:r>
    </w:p>
    <w:p w14:paraId="60E07709" w14:textId="6A1805B1" w:rsidR="002C6D0F" w:rsidRDefault="00353EA3" w:rsidP="002C6D0F">
      <w:pPr>
        <w:jc w:val="both"/>
      </w:pPr>
      <w:r>
        <w:t xml:space="preserve">Since the NES mode condition is different from legacy CHO condition, the </w:t>
      </w:r>
      <w:r w:rsidR="002C6D0F">
        <w:t xml:space="preserve">single </w:t>
      </w:r>
      <w:proofErr w:type="spellStart"/>
      <w:r w:rsidR="002C6D0F" w:rsidRPr="002C6D0F">
        <w:t>T</w:t>
      </w:r>
      <w:r w:rsidR="002C6D0F" w:rsidRPr="002C6D0F">
        <w:rPr>
          <w:vertAlign w:val="subscript"/>
        </w:rPr>
        <w:t>Event_DU</w:t>
      </w:r>
      <w:proofErr w:type="spellEnd"/>
      <w:r w:rsidRPr="002C6D0F">
        <w:rPr>
          <w:vertAlign w:val="subscript"/>
        </w:rPr>
        <w:t xml:space="preserve"> </w:t>
      </w:r>
      <w:r w:rsidR="002C6D0F">
        <w:t>cannot very well represent the uncertainty</w:t>
      </w:r>
      <w:r w:rsidR="002C6D0F" w:rsidRPr="002C6D0F">
        <w:t xml:space="preserve"> </w:t>
      </w:r>
      <w:r w:rsidR="002C6D0F">
        <w:t xml:space="preserve">which is the time from when the UE successfully decodes a conditional handover command until a condition exists at the measurement reference point which will trigger the conditional handover, for both the NES </w:t>
      </w:r>
      <w:r w:rsidR="001C3B0E">
        <w:t xml:space="preserve">CHO </w:t>
      </w:r>
      <w:r w:rsidR="002C6D0F">
        <w:t xml:space="preserve">condition and legacy condition cases. We use the following figure to </w:t>
      </w:r>
      <w:proofErr w:type="gramStart"/>
      <w:r w:rsidR="002C6D0F">
        <w:t>look into</w:t>
      </w:r>
      <w:proofErr w:type="gramEnd"/>
      <w:r w:rsidR="002C6D0F">
        <w:t xml:space="preserve"> the details for this NES CHO procedure, and to investigate the requirements if DCI 2-9 of NES mode indication is received at different time during this procedure.</w:t>
      </w:r>
    </w:p>
    <w:p w14:paraId="08295471" w14:textId="77777777" w:rsidR="002C6D0F" w:rsidRDefault="002C6D0F" w:rsidP="002C6D0F">
      <w:pPr>
        <w:jc w:val="both"/>
      </w:pPr>
    </w:p>
    <w:p w14:paraId="260A525D" w14:textId="46C3DDD2" w:rsidR="002C6D0F" w:rsidRDefault="00697DE8" w:rsidP="002C6D0F">
      <w:pPr>
        <w:keepNext/>
        <w:jc w:val="center"/>
      </w:pPr>
      <w:r w:rsidRPr="00697DE8">
        <w:rPr>
          <w:noProof/>
        </w:rPr>
        <w:drawing>
          <wp:inline distT="0" distB="0" distL="0" distR="0" wp14:anchorId="6321A638" wp14:editId="3AFBB788">
            <wp:extent cx="4676173" cy="3438120"/>
            <wp:effectExtent l="0" t="0" r="0" b="3810"/>
            <wp:docPr id="995299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299011" name=""/>
                    <pic:cNvPicPr/>
                  </pic:nvPicPr>
                  <pic:blipFill>
                    <a:blip r:embed="rId10"/>
                    <a:stretch>
                      <a:fillRect/>
                    </a:stretch>
                  </pic:blipFill>
                  <pic:spPr>
                    <a:xfrm>
                      <a:off x="0" y="0"/>
                      <a:ext cx="4683275" cy="3443341"/>
                    </a:xfrm>
                    <a:prstGeom prst="rect">
                      <a:avLst/>
                    </a:prstGeom>
                  </pic:spPr>
                </pic:pic>
              </a:graphicData>
            </a:graphic>
          </wp:inline>
        </w:drawing>
      </w:r>
    </w:p>
    <w:p w14:paraId="1289B4A7" w14:textId="65CA7069" w:rsidR="002C6D0F" w:rsidRDefault="002C6D0F" w:rsidP="002C6D0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CHO procedure timeline with different cases of DCI2-9 arrival timing</w:t>
      </w:r>
    </w:p>
    <w:p w14:paraId="3BCE8B44" w14:textId="77777777" w:rsidR="002C6D0F" w:rsidRDefault="002C6D0F" w:rsidP="000D10FD"/>
    <w:p w14:paraId="2157FED4" w14:textId="086118B8" w:rsidR="002C6D0F" w:rsidRDefault="002C6D0F" w:rsidP="00B9054F">
      <w:pPr>
        <w:jc w:val="both"/>
      </w:pPr>
      <w:r>
        <w:t xml:space="preserve">As the NES </w:t>
      </w:r>
      <w:r w:rsidR="001C3B0E">
        <w:t xml:space="preserve">CHO </w:t>
      </w:r>
      <w:r>
        <w:t xml:space="preserve">condition is most likely easier or earlier to meet than the legacy CHO condition (e.g., </w:t>
      </w:r>
      <w:r w:rsidR="00B9054F">
        <w:t xml:space="preserve">lower </w:t>
      </w:r>
      <w:r>
        <w:t>RSRP threshold</w:t>
      </w:r>
      <w:r w:rsidR="00B9054F">
        <w:t xml:space="preserve"> for target cell to handover to</w:t>
      </w:r>
      <w:r>
        <w:t xml:space="preserve">), here we assume </w:t>
      </w:r>
      <w:proofErr w:type="spellStart"/>
      <w:r w:rsidR="00B9054F" w:rsidRPr="00B9054F">
        <w:t>T</w:t>
      </w:r>
      <w:r w:rsidR="00B9054F" w:rsidRPr="00B9054F">
        <w:rPr>
          <w:vertAlign w:val="subscript"/>
        </w:rPr>
        <w:t>Event_DU_NES</w:t>
      </w:r>
      <w:proofErr w:type="spellEnd"/>
      <w:r w:rsidR="00B9054F">
        <w:t xml:space="preserve"> is the delay uncertainty</w:t>
      </w:r>
      <w:r w:rsidR="00B9054F" w:rsidRPr="002C6D0F">
        <w:t xml:space="preserve"> </w:t>
      </w:r>
      <w:r w:rsidR="00B9054F">
        <w:t>which is the time from when the UE successfully decodes a conditional handover command until a condition exists at the measurement reference point which will trigger the conditional handover in NES mode.</w:t>
      </w:r>
    </w:p>
    <w:p w14:paraId="522A8EBF" w14:textId="77777777" w:rsidR="00F21AF1" w:rsidRDefault="00F21AF1" w:rsidP="00B9054F">
      <w:pPr>
        <w:jc w:val="both"/>
      </w:pPr>
    </w:p>
    <w:p w14:paraId="04A62FDB" w14:textId="70EE5BD0" w:rsidR="00F21AF1" w:rsidRDefault="00F21AF1" w:rsidP="00B9054F">
      <w:pPr>
        <w:jc w:val="both"/>
      </w:pPr>
      <w:r>
        <w:t xml:space="preserve">There are </w:t>
      </w:r>
      <w:r w:rsidR="00697DE8">
        <w:t>5</w:t>
      </w:r>
      <w:r>
        <w:t xml:space="preserve"> cases for investigation:</w:t>
      </w:r>
    </w:p>
    <w:p w14:paraId="19B10906" w14:textId="77777777" w:rsidR="00F21AF1" w:rsidRDefault="00F21AF1" w:rsidP="00B9054F">
      <w:pPr>
        <w:jc w:val="both"/>
      </w:pPr>
    </w:p>
    <w:p w14:paraId="0D0F6693" w14:textId="2498561B" w:rsidR="00F21AF1" w:rsidRPr="001F6671" w:rsidRDefault="00F21AF1" w:rsidP="00B9054F">
      <w:pPr>
        <w:jc w:val="both"/>
        <w:rPr>
          <w:b/>
          <w:bCs/>
        </w:rPr>
      </w:pPr>
      <w:r w:rsidRPr="001F6671">
        <w:rPr>
          <w:b/>
          <w:bCs/>
        </w:rPr>
        <w:t xml:space="preserve">Case 1: NES-mode indication </w:t>
      </w:r>
      <w:r w:rsidR="00910556">
        <w:rPr>
          <w:b/>
          <w:bCs/>
        </w:rPr>
        <w:t>decoded</w:t>
      </w:r>
      <w:r w:rsidRPr="001F6671">
        <w:rPr>
          <w:b/>
          <w:bCs/>
        </w:rPr>
        <w:t xml:space="preserve"> before </w:t>
      </w:r>
      <w:proofErr w:type="spellStart"/>
      <w:r w:rsidRPr="001F6671">
        <w:rPr>
          <w:b/>
          <w:bCs/>
        </w:rPr>
        <w:t>T</w:t>
      </w:r>
      <w:r w:rsidRPr="001F6671">
        <w:rPr>
          <w:b/>
          <w:bCs/>
          <w:vertAlign w:val="subscript"/>
        </w:rPr>
        <w:t>Event_DU_NES</w:t>
      </w:r>
      <w:proofErr w:type="spellEnd"/>
    </w:p>
    <w:p w14:paraId="092B73A4" w14:textId="77777777" w:rsidR="001F6671" w:rsidRDefault="001F6671" w:rsidP="00B9054F">
      <w:pPr>
        <w:jc w:val="both"/>
      </w:pPr>
    </w:p>
    <w:p w14:paraId="718DA814" w14:textId="4A740DB7" w:rsidR="001F6671" w:rsidRDefault="001F6671" w:rsidP="001F6671">
      <w:pPr>
        <w:spacing w:after="180"/>
        <w:jc w:val="both"/>
      </w:pPr>
      <w:r>
        <w:t xml:space="preserve">The </w:t>
      </w:r>
      <w:r w:rsidR="001C3B0E">
        <w:t>NES CHO condition</w:t>
      </w:r>
      <w:r>
        <w:t xml:space="preserve"> can exist earlier than legacy </w:t>
      </w:r>
      <w:proofErr w:type="spellStart"/>
      <w:r w:rsidRPr="00B9054F">
        <w:t>T</w:t>
      </w:r>
      <w:r w:rsidRPr="00B9054F">
        <w:rPr>
          <w:vertAlign w:val="subscript"/>
        </w:rPr>
        <w:t>Event_DU</w:t>
      </w:r>
      <w:proofErr w:type="spellEnd"/>
      <w:r>
        <w:t xml:space="preserve"> with legacy CHO condition, and therefore the </w:t>
      </w:r>
      <w:proofErr w:type="spellStart"/>
      <w:r>
        <w:t>T</w:t>
      </w:r>
      <w:r w:rsidRPr="001F6671">
        <w:rPr>
          <w:vertAlign w:val="subscript"/>
        </w:rPr>
        <w:t>measure</w:t>
      </w:r>
      <w:proofErr w:type="spellEnd"/>
      <w:r>
        <w:t xml:space="preserve"> shall be counted from the ending point of once the </w:t>
      </w:r>
      <w:r w:rsidR="001C3B0E">
        <w:t>NES CHO condition</w:t>
      </w:r>
      <w:r>
        <w:t xml:space="preserve"> exists in the wireless environment. In this case, the </w:t>
      </w:r>
      <w:proofErr w:type="spellStart"/>
      <w:r w:rsidRPr="00B9054F">
        <w:t>T</w:t>
      </w:r>
      <w:r w:rsidRPr="00B9054F">
        <w:rPr>
          <w:vertAlign w:val="subscript"/>
        </w:rPr>
        <w:t>Event_DU</w:t>
      </w:r>
      <w:proofErr w:type="spellEnd"/>
      <w:r>
        <w:rPr>
          <w:vertAlign w:val="subscript"/>
        </w:rPr>
        <w:t xml:space="preserve"> </w:t>
      </w:r>
      <w:r>
        <w:t xml:space="preserve">shall be defined as </w:t>
      </w:r>
      <w:proofErr w:type="spellStart"/>
      <w:r w:rsidRPr="001F6671">
        <w:t>T</w:t>
      </w:r>
      <w:r w:rsidRPr="001F6671">
        <w:rPr>
          <w:vertAlign w:val="subscript"/>
        </w:rPr>
        <w:t>Event_DU_NES</w:t>
      </w:r>
      <w:proofErr w:type="spellEnd"/>
      <w:r>
        <w:t>, i.e.,</w:t>
      </w:r>
      <w:r w:rsidRPr="001F6671">
        <w:t xml:space="preserve"> </w:t>
      </w:r>
      <w:r>
        <w:t>delay uncertainty</w:t>
      </w:r>
      <w:r w:rsidRPr="002C6D0F">
        <w:t xml:space="preserve"> </w:t>
      </w:r>
      <w:r>
        <w:t xml:space="preserve">which is the time from when the UE successfully decodes a conditional handover command until a </w:t>
      </w:r>
      <w:r w:rsidR="001C3B0E">
        <w:t>NES CHO condition</w:t>
      </w:r>
      <w:r>
        <w:t xml:space="preserve"> exists at the measurement reference point which will trigger the conditional handover in NES mode.</w:t>
      </w:r>
    </w:p>
    <w:p w14:paraId="3D3FDE5E" w14:textId="77777777" w:rsidR="00910556" w:rsidRDefault="001F6671" w:rsidP="001F6671">
      <w:pPr>
        <w:spacing w:after="180"/>
        <w:jc w:val="both"/>
      </w:pPr>
      <w:r>
        <w:t xml:space="preserve">To summarize case 1, </w:t>
      </w:r>
    </w:p>
    <w:p w14:paraId="52250C3B" w14:textId="467FD95C" w:rsidR="00910556" w:rsidRPr="00C8375B" w:rsidRDefault="00910556" w:rsidP="001F6671">
      <w:pPr>
        <w:spacing w:after="180"/>
        <w:jc w:val="both"/>
        <w:rPr>
          <w:i/>
          <w:iCs/>
        </w:rPr>
      </w:pPr>
      <w:r w:rsidRPr="00C8375B">
        <w:rPr>
          <w:i/>
          <w:iCs/>
        </w:rPr>
        <w:t xml:space="preserve">For </w:t>
      </w:r>
      <w:proofErr w:type="spellStart"/>
      <w:r w:rsidRPr="00C8375B">
        <w:rPr>
          <w:i/>
          <w:iCs/>
        </w:rPr>
        <w:t>T</w:t>
      </w:r>
      <w:r w:rsidRPr="00C8375B">
        <w:rPr>
          <w:i/>
          <w:iCs/>
          <w:vertAlign w:val="subscript"/>
        </w:rPr>
        <w:t>Event_DU</w:t>
      </w:r>
      <w:proofErr w:type="spellEnd"/>
      <w:r w:rsidRPr="00C8375B">
        <w:rPr>
          <w:i/>
          <w:iCs/>
        </w:rPr>
        <w:t xml:space="preserve">, if UE successfully decodes DCI 2-9 command occurs earlier than when a </w:t>
      </w:r>
      <w:r w:rsidR="001C3B0E">
        <w:rPr>
          <w:i/>
          <w:iCs/>
        </w:rPr>
        <w:t>NES CHO condition</w:t>
      </w:r>
      <w:r w:rsidRPr="00C8375B">
        <w:rPr>
          <w:i/>
          <w:iCs/>
        </w:rPr>
        <w:t xml:space="preserve"> exists at the measurement reference point which will trigger the conditional handover in NES mode, the </w:t>
      </w:r>
      <w:proofErr w:type="spellStart"/>
      <w:r w:rsidRPr="00C8375B">
        <w:rPr>
          <w:i/>
          <w:iCs/>
        </w:rPr>
        <w:t>T</w:t>
      </w:r>
      <w:r w:rsidRPr="00C8375B">
        <w:rPr>
          <w:i/>
          <w:iCs/>
          <w:vertAlign w:val="subscript"/>
        </w:rPr>
        <w:t>Event_DU</w:t>
      </w:r>
      <w:proofErr w:type="spellEnd"/>
      <w:r w:rsidRPr="00C8375B">
        <w:rPr>
          <w:i/>
          <w:iCs/>
          <w:vertAlign w:val="subscript"/>
        </w:rPr>
        <w:t xml:space="preserve"> </w:t>
      </w:r>
      <w:r w:rsidRPr="00C8375B">
        <w:rPr>
          <w:i/>
          <w:iCs/>
        </w:rPr>
        <w:t xml:space="preserve">shall be defined as </w:t>
      </w:r>
      <w:proofErr w:type="spellStart"/>
      <w:r w:rsidRPr="00C8375B">
        <w:rPr>
          <w:i/>
          <w:iCs/>
        </w:rPr>
        <w:t>T</w:t>
      </w:r>
      <w:r w:rsidRPr="00C8375B">
        <w:rPr>
          <w:i/>
          <w:iCs/>
          <w:vertAlign w:val="subscript"/>
        </w:rPr>
        <w:t>Event_DU_NES</w:t>
      </w:r>
      <w:proofErr w:type="spellEnd"/>
      <w:r w:rsidRPr="00C8375B">
        <w:rPr>
          <w:i/>
          <w:iCs/>
        </w:rPr>
        <w:t xml:space="preserve">, i.e., delay uncertainty which is the time from </w:t>
      </w:r>
      <w:r w:rsidRPr="00C8375B">
        <w:rPr>
          <w:i/>
          <w:iCs/>
        </w:rPr>
        <w:lastRenderedPageBreak/>
        <w:t>when the UE successfully decodes a conditional handover command until a condition exists at the measurement reference point which will trigger the conditional handover in NES mode.</w:t>
      </w:r>
    </w:p>
    <w:p w14:paraId="1CD9B9B2" w14:textId="762830D6" w:rsidR="001F6671" w:rsidRPr="00C8375B" w:rsidRDefault="00910556" w:rsidP="001F6671">
      <w:pPr>
        <w:spacing w:after="180"/>
        <w:jc w:val="both"/>
        <w:rPr>
          <w:i/>
          <w:iCs/>
        </w:rPr>
      </w:pPr>
      <w:r w:rsidRPr="00C8375B">
        <w:rPr>
          <w:i/>
          <w:iCs/>
        </w:rPr>
        <w:t xml:space="preserve">For </w:t>
      </w:r>
      <w:proofErr w:type="spellStart"/>
      <w:r w:rsidRPr="00C8375B">
        <w:rPr>
          <w:i/>
          <w:iCs/>
        </w:rPr>
        <w:t>Tmeasure</w:t>
      </w:r>
      <w:proofErr w:type="spellEnd"/>
      <w:r w:rsidRPr="00C8375B">
        <w:rPr>
          <w:i/>
          <w:iCs/>
        </w:rPr>
        <w:t xml:space="preserve">, if UE successfully decodes DCI 2-9 command occurs earlier than </w:t>
      </w:r>
      <w:proofErr w:type="spellStart"/>
      <w:r w:rsidRPr="00C8375B">
        <w:rPr>
          <w:i/>
          <w:iCs/>
        </w:rPr>
        <w:t>T</w:t>
      </w:r>
      <w:r w:rsidRPr="00C8375B">
        <w:rPr>
          <w:i/>
          <w:iCs/>
          <w:vertAlign w:val="subscript"/>
        </w:rPr>
        <w:t>Event_DU_NES</w:t>
      </w:r>
      <w:proofErr w:type="spellEnd"/>
      <w:r w:rsidRPr="00C8375B">
        <w:rPr>
          <w:i/>
          <w:iCs/>
        </w:rPr>
        <w:t>,</w:t>
      </w:r>
      <w:r w:rsidR="00C8375B" w:rsidRPr="00C8375B">
        <w:rPr>
          <w:i/>
          <w:iCs/>
        </w:rPr>
        <w:t xml:space="preserve"> then the measurement time delay equal to </w:t>
      </w:r>
      <w:proofErr w:type="spellStart"/>
      <w:r w:rsidR="00C8375B" w:rsidRPr="00C8375B">
        <w:rPr>
          <w:i/>
          <w:iCs/>
        </w:rPr>
        <w:t>T</w:t>
      </w:r>
      <w:r w:rsidR="00C8375B" w:rsidRPr="00C8375B">
        <w:rPr>
          <w:i/>
          <w:iCs/>
          <w:vertAlign w:val="subscript"/>
        </w:rPr>
        <w:t>identify</w:t>
      </w:r>
      <w:proofErr w:type="spellEnd"/>
      <w:r w:rsidR="00C8375B">
        <w:rPr>
          <w:i/>
          <w:iCs/>
        </w:rPr>
        <w:t xml:space="preserve">, and </w:t>
      </w:r>
      <w:proofErr w:type="spellStart"/>
      <w:r w:rsidR="00C8375B">
        <w:rPr>
          <w:i/>
          <w:iCs/>
        </w:rPr>
        <w:t>Tmeasure</w:t>
      </w:r>
      <w:proofErr w:type="spellEnd"/>
      <w:r w:rsidR="00C8375B">
        <w:rPr>
          <w:i/>
          <w:iCs/>
        </w:rPr>
        <w:t xml:space="preserve"> starts from the end of </w:t>
      </w:r>
      <w:proofErr w:type="spellStart"/>
      <w:r w:rsidR="00C8375B" w:rsidRPr="00C8375B">
        <w:rPr>
          <w:i/>
          <w:iCs/>
        </w:rPr>
        <w:t>T</w:t>
      </w:r>
      <w:r w:rsidR="00C8375B" w:rsidRPr="00C8375B">
        <w:rPr>
          <w:i/>
          <w:iCs/>
          <w:vertAlign w:val="subscript"/>
        </w:rPr>
        <w:t>Event_DU_NES</w:t>
      </w:r>
      <w:proofErr w:type="spellEnd"/>
      <w:r w:rsidR="00C8375B">
        <w:rPr>
          <w:i/>
          <w:iCs/>
        </w:rPr>
        <w:t>.</w:t>
      </w:r>
    </w:p>
    <w:p w14:paraId="4F8172F7" w14:textId="7F7C2998" w:rsidR="00C8375B" w:rsidRDefault="00C8375B" w:rsidP="00C8375B">
      <w:pPr>
        <w:jc w:val="both"/>
        <w:rPr>
          <w:b/>
          <w:bCs/>
          <w:vertAlign w:val="subscript"/>
        </w:rPr>
      </w:pPr>
      <w:r w:rsidRPr="001F6671">
        <w:rPr>
          <w:b/>
          <w:bCs/>
        </w:rPr>
        <w:t xml:space="preserve">Case </w:t>
      </w:r>
      <w:r>
        <w:rPr>
          <w:b/>
          <w:bCs/>
        </w:rPr>
        <w:t>2</w:t>
      </w:r>
      <w:r w:rsidRPr="001F6671">
        <w:rPr>
          <w:b/>
          <w:bCs/>
        </w:rPr>
        <w:t xml:space="preserve">: NES-mode indication </w:t>
      </w:r>
      <w:r>
        <w:rPr>
          <w:b/>
          <w:bCs/>
        </w:rPr>
        <w:t>decoded</w:t>
      </w:r>
      <w:r w:rsidRPr="001F6671">
        <w:rPr>
          <w:b/>
          <w:bCs/>
        </w:rPr>
        <w:t xml:space="preserve"> </w:t>
      </w:r>
      <w:r>
        <w:rPr>
          <w:b/>
          <w:bCs/>
        </w:rPr>
        <w:t>after</w:t>
      </w:r>
      <w:r w:rsidRPr="001F6671">
        <w:rPr>
          <w:b/>
          <w:bCs/>
        </w:rPr>
        <w:t xml:space="preserve"> </w:t>
      </w:r>
      <w:proofErr w:type="spellStart"/>
      <w:r w:rsidRPr="001F6671">
        <w:rPr>
          <w:b/>
          <w:bCs/>
        </w:rPr>
        <w:t>T</w:t>
      </w:r>
      <w:r w:rsidRPr="001F6671">
        <w:rPr>
          <w:b/>
          <w:bCs/>
          <w:vertAlign w:val="subscript"/>
        </w:rPr>
        <w:t>Event_DU_NES</w:t>
      </w:r>
      <w:proofErr w:type="spellEnd"/>
      <w:r>
        <w:rPr>
          <w:b/>
          <w:bCs/>
          <w:vertAlign w:val="subscript"/>
        </w:rPr>
        <w:t xml:space="preserve"> </w:t>
      </w:r>
      <w:r w:rsidRPr="00C8375B">
        <w:rPr>
          <w:b/>
          <w:bCs/>
        </w:rPr>
        <w:t xml:space="preserve">and before </w:t>
      </w:r>
      <w:r>
        <w:rPr>
          <w:b/>
          <w:bCs/>
        </w:rPr>
        <w:t xml:space="preserve">legacy </w:t>
      </w:r>
      <w:proofErr w:type="spellStart"/>
      <w:r w:rsidRPr="001F6671">
        <w:rPr>
          <w:b/>
          <w:bCs/>
        </w:rPr>
        <w:t>T</w:t>
      </w:r>
      <w:r w:rsidRPr="001F6671">
        <w:rPr>
          <w:b/>
          <w:bCs/>
          <w:vertAlign w:val="subscript"/>
        </w:rPr>
        <w:t>Event_DU</w:t>
      </w:r>
      <w:proofErr w:type="spellEnd"/>
    </w:p>
    <w:p w14:paraId="50611182" w14:textId="77777777" w:rsidR="00C8375B" w:rsidRDefault="00C8375B" w:rsidP="00C8375B">
      <w:pPr>
        <w:jc w:val="both"/>
      </w:pPr>
    </w:p>
    <w:p w14:paraId="1F1FCBBA" w14:textId="1328ED21" w:rsidR="00C8375B" w:rsidRDefault="00C8375B" w:rsidP="00C8375B">
      <w:pPr>
        <w:jc w:val="both"/>
      </w:pPr>
      <w:r w:rsidRPr="00C8375B">
        <w:t xml:space="preserve">Similar as case1, </w:t>
      </w:r>
      <w:r>
        <w:t xml:space="preserve">the </w:t>
      </w:r>
      <w:r w:rsidR="001C3B0E">
        <w:t>NES CHO condition</w:t>
      </w:r>
      <w:r>
        <w:t xml:space="preserve"> can exist earlier than legacy </w:t>
      </w:r>
      <w:proofErr w:type="spellStart"/>
      <w:r w:rsidRPr="00B9054F">
        <w:t>T</w:t>
      </w:r>
      <w:r w:rsidRPr="00B9054F">
        <w:rPr>
          <w:vertAlign w:val="subscript"/>
        </w:rPr>
        <w:t>Event_DU</w:t>
      </w:r>
      <w:proofErr w:type="spellEnd"/>
      <w:r>
        <w:t xml:space="preserve"> with legacy CHO condition, and therefore the </w:t>
      </w:r>
      <w:proofErr w:type="spellStart"/>
      <w:r>
        <w:t>T</w:t>
      </w:r>
      <w:r w:rsidRPr="001F6671">
        <w:rPr>
          <w:vertAlign w:val="subscript"/>
        </w:rPr>
        <w:t>measure</w:t>
      </w:r>
      <w:proofErr w:type="spellEnd"/>
      <w:r>
        <w:t xml:space="preserve"> shall be counted from the ending point of once the </w:t>
      </w:r>
      <w:r w:rsidR="001C3B0E">
        <w:t>NES CHO condition</w:t>
      </w:r>
      <w:r>
        <w:t xml:space="preserve"> exists in the wireless environment. In this case, the </w:t>
      </w:r>
      <w:proofErr w:type="spellStart"/>
      <w:r w:rsidRPr="00B9054F">
        <w:t>T</w:t>
      </w:r>
      <w:r w:rsidRPr="00B9054F">
        <w:rPr>
          <w:vertAlign w:val="subscript"/>
        </w:rPr>
        <w:t>Event_DU</w:t>
      </w:r>
      <w:proofErr w:type="spellEnd"/>
      <w:r>
        <w:rPr>
          <w:vertAlign w:val="subscript"/>
        </w:rPr>
        <w:t xml:space="preserve"> </w:t>
      </w:r>
      <w:r>
        <w:t xml:space="preserve">shall be defined as </w:t>
      </w:r>
      <w:proofErr w:type="spellStart"/>
      <w:r w:rsidRPr="001F6671">
        <w:t>T</w:t>
      </w:r>
      <w:r w:rsidRPr="001F6671">
        <w:rPr>
          <w:vertAlign w:val="subscript"/>
        </w:rPr>
        <w:t>Event_DU_NES</w:t>
      </w:r>
      <w:proofErr w:type="spellEnd"/>
      <w:r>
        <w:t>, i.e.,</w:t>
      </w:r>
      <w:r w:rsidRPr="001F6671">
        <w:t xml:space="preserve"> </w:t>
      </w:r>
      <w:r>
        <w:t>delay uncertainty</w:t>
      </w:r>
      <w:r w:rsidRPr="002C6D0F">
        <w:t xml:space="preserve"> </w:t>
      </w:r>
      <w:r>
        <w:t xml:space="preserve">which is the time from when the UE successfully decodes a conditional handover command until a </w:t>
      </w:r>
      <w:r w:rsidR="001C3B0E">
        <w:t>NES CHO condition</w:t>
      </w:r>
      <w:r>
        <w:t xml:space="preserve"> exists at the measurement reference point which will trigger the conditional handover in NES mode.</w:t>
      </w:r>
    </w:p>
    <w:p w14:paraId="31EDB0EC" w14:textId="77777777" w:rsidR="00C8375B" w:rsidRPr="00C8375B" w:rsidRDefault="00C8375B" w:rsidP="00C8375B">
      <w:pPr>
        <w:jc w:val="both"/>
      </w:pPr>
    </w:p>
    <w:p w14:paraId="15803B85" w14:textId="13F64EBD" w:rsidR="00C8375B" w:rsidRDefault="00C8375B" w:rsidP="00C8375B">
      <w:pPr>
        <w:spacing w:after="180"/>
        <w:jc w:val="both"/>
      </w:pPr>
      <w:r>
        <w:t xml:space="preserve">To summarize case 2, </w:t>
      </w:r>
      <w:r w:rsidR="0061263C">
        <w:t xml:space="preserve"> </w:t>
      </w:r>
    </w:p>
    <w:p w14:paraId="73780B8B" w14:textId="26E98CD5" w:rsidR="00C8375B" w:rsidRPr="00C8375B" w:rsidRDefault="00C8375B" w:rsidP="00C8375B">
      <w:pPr>
        <w:spacing w:after="180"/>
        <w:jc w:val="both"/>
        <w:rPr>
          <w:i/>
          <w:iCs/>
        </w:rPr>
      </w:pPr>
      <w:r w:rsidRPr="00C8375B">
        <w:rPr>
          <w:i/>
          <w:iCs/>
        </w:rPr>
        <w:t xml:space="preserve">For </w:t>
      </w:r>
      <w:proofErr w:type="spellStart"/>
      <w:r w:rsidRPr="00C8375B">
        <w:rPr>
          <w:i/>
          <w:iCs/>
        </w:rPr>
        <w:t>T</w:t>
      </w:r>
      <w:r w:rsidRPr="00C8375B">
        <w:rPr>
          <w:i/>
          <w:iCs/>
          <w:vertAlign w:val="subscript"/>
        </w:rPr>
        <w:t>Event_DU</w:t>
      </w:r>
      <w:proofErr w:type="spellEnd"/>
      <w:r w:rsidRPr="00C8375B">
        <w:rPr>
          <w:i/>
          <w:iCs/>
        </w:rPr>
        <w:t xml:space="preserve">, if UE successfully decodes DCI 2-9 command occurs </w:t>
      </w:r>
      <w:r>
        <w:rPr>
          <w:i/>
          <w:iCs/>
        </w:rPr>
        <w:t>later</w:t>
      </w:r>
      <w:r w:rsidRPr="00C8375B">
        <w:rPr>
          <w:i/>
          <w:iCs/>
        </w:rPr>
        <w:t xml:space="preserve"> than </w:t>
      </w:r>
      <w:r>
        <w:rPr>
          <w:i/>
          <w:iCs/>
        </w:rPr>
        <w:t>{</w:t>
      </w:r>
      <w:r w:rsidRPr="00C8375B">
        <w:rPr>
          <w:i/>
          <w:iCs/>
        </w:rPr>
        <w:t xml:space="preserve">when a </w:t>
      </w:r>
      <w:r w:rsidR="001C3B0E">
        <w:rPr>
          <w:i/>
          <w:iCs/>
        </w:rPr>
        <w:t>NES CHO condition</w:t>
      </w:r>
      <w:r w:rsidRPr="00C8375B">
        <w:rPr>
          <w:i/>
          <w:iCs/>
        </w:rPr>
        <w:t xml:space="preserve"> exists at the measurement reference point which will trigger the conditional handover in NES mode</w:t>
      </w:r>
      <w:r>
        <w:rPr>
          <w:i/>
          <w:iCs/>
        </w:rPr>
        <w:t>} and earlier than {</w:t>
      </w:r>
      <w:proofErr w:type="spellStart"/>
      <w:r w:rsidRPr="00C8375B">
        <w:rPr>
          <w:i/>
          <w:iCs/>
        </w:rPr>
        <w:t>T</w:t>
      </w:r>
      <w:r w:rsidRPr="00C8375B">
        <w:rPr>
          <w:i/>
          <w:iCs/>
          <w:vertAlign w:val="subscript"/>
        </w:rPr>
        <w:t>Event_DU</w:t>
      </w:r>
      <w:proofErr w:type="spellEnd"/>
      <w:r>
        <w:rPr>
          <w:i/>
          <w:iCs/>
        </w:rPr>
        <w:t xml:space="preserve"> in non-NES mode}</w:t>
      </w:r>
      <w:r w:rsidRPr="00C8375B">
        <w:rPr>
          <w:i/>
          <w:iCs/>
        </w:rPr>
        <w:t xml:space="preserve">, the </w:t>
      </w:r>
      <w:proofErr w:type="spellStart"/>
      <w:r w:rsidRPr="00C8375B">
        <w:rPr>
          <w:i/>
          <w:iCs/>
        </w:rPr>
        <w:t>T</w:t>
      </w:r>
      <w:r w:rsidRPr="00C8375B">
        <w:rPr>
          <w:i/>
          <w:iCs/>
          <w:vertAlign w:val="subscript"/>
        </w:rPr>
        <w:t>Event_DU</w:t>
      </w:r>
      <w:proofErr w:type="spellEnd"/>
      <w:r w:rsidRPr="00C8375B">
        <w:rPr>
          <w:i/>
          <w:iCs/>
          <w:vertAlign w:val="subscript"/>
        </w:rPr>
        <w:t xml:space="preserve"> </w:t>
      </w:r>
      <w:r w:rsidRPr="00C8375B">
        <w:rPr>
          <w:i/>
          <w:iCs/>
        </w:rPr>
        <w:t xml:space="preserve">shall be defined as </w:t>
      </w:r>
      <w:proofErr w:type="spellStart"/>
      <w:r w:rsidRPr="00C8375B">
        <w:rPr>
          <w:i/>
          <w:iCs/>
        </w:rPr>
        <w:t>T</w:t>
      </w:r>
      <w:r w:rsidRPr="00C8375B">
        <w:rPr>
          <w:i/>
          <w:iCs/>
          <w:vertAlign w:val="subscript"/>
        </w:rPr>
        <w:t>Event_DU_NES</w:t>
      </w:r>
      <w:proofErr w:type="spellEnd"/>
      <w:r w:rsidRPr="00C8375B">
        <w:rPr>
          <w:i/>
          <w:iCs/>
        </w:rPr>
        <w:t>, i.e., delay uncertainty which is the time from when the UE successfully decodes a conditional handover command until a condition exists at the measurement reference point which will trigger the conditional handover in NES mode.</w:t>
      </w:r>
    </w:p>
    <w:p w14:paraId="5F5FD678" w14:textId="26DEEDFA" w:rsidR="00C8375B" w:rsidRPr="00C8375B" w:rsidRDefault="00C8375B" w:rsidP="00C8375B">
      <w:pPr>
        <w:spacing w:after="180"/>
        <w:jc w:val="both"/>
        <w:rPr>
          <w:i/>
          <w:iCs/>
        </w:rPr>
      </w:pPr>
      <w:r w:rsidRPr="00C8375B">
        <w:rPr>
          <w:i/>
          <w:iCs/>
        </w:rPr>
        <w:t xml:space="preserve">For </w:t>
      </w:r>
      <w:proofErr w:type="spellStart"/>
      <w:r w:rsidRPr="00C8375B">
        <w:rPr>
          <w:i/>
          <w:iCs/>
        </w:rPr>
        <w:t>Tmeasure</w:t>
      </w:r>
      <w:proofErr w:type="spellEnd"/>
      <w:r w:rsidRPr="00C8375B">
        <w:rPr>
          <w:i/>
          <w:iCs/>
        </w:rPr>
        <w:t xml:space="preserve">, if UE successfully decodes DCI 2-9 command occurs </w:t>
      </w:r>
      <w:r w:rsidR="0061263C">
        <w:rPr>
          <w:i/>
          <w:iCs/>
        </w:rPr>
        <w:t>later than</w:t>
      </w:r>
      <w:r w:rsidRPr="00C8375B">
        <w:rPr>
          <w:i/>
          <w:iCs/>
        </w:rPr>
        <w:t xml:space="preserve"> </w:t>
      </w:r>
      <w:proofErr w:type="spellStart"/>
      <w:r w:rsidRPr="00C8375B">
        <w:rPr>
          <w:i/>
          <w:iCs/>
        </w:rPr>
        <w:t>T</w:t>
      </w:r>
      <w:r w:rsidRPr="00C8375B">
        <w:rPr>
          <w:i/>
          <w:iCs/>
          <w:vertAlign w:val="subscript"/>
        </w:rPr>
        <w:t>Event_DU_NES</w:t>
      </w:r>
      <w:proofErr w:type="spellEnd"/>
      <w:r w:rsidR="0061263C">
        <w:rPr>
          <w:i/>
          <w:iCs/>
        </w:rPr>
        <w:t xml:space="preserve"> and earlier than {</w:t>
      </w:r>
      <w:proofErr w:type="spellStart"/>
      <w:r w:rsidR="0061263C" w:rsidRPr="00C8375B">
        <w:rPr>
          <w:i/>
          <w:iCs/>
        </w:rPr>
        <w:t>T</w:t>
      </w:r>
      <w:r w:rsidR="0061263C" w:rsidRPr="00C8375B">
        <w:rPr>
          <w:i/>
          <w:iCs/>
          <w:vertAlign w:val="subscript"/>
        </w:rPr>
        <w:t>Event_DU</w:t>
      </w:r>
      <w:proofErr w:type="spellEnd"/>
      <w:r w:rsidR="0061263C">
        <w:rPr>
          <w:i/>
          <w:iCs/>
        </w:rPr>
        <w:t xml:space="preserve"> in non-NES mode}</w:t>
      </w:r>
      <w:r w:rsidRPr="00C8375B">
        <w:rPr>
          <w:i/>
          <w:iCs/>
        </w:rPr>
        <w:t xml:space="preserve">, then the measurement time delay equal to </w:t>
      </w:r>
      <w:proofErr w:type="spellStart"/>
      <w:r w:rsidRPr="00C8375B">
        <w:rPr>
          <w:i/>
          <w:iCs/>
        </w:rPr>
        <w:t>T</w:t>
      </w:r>
      <w:r w:rsidRPr="00C8375B">
        <w:rPr>
          <w:i/>
          <w:iCs/>
          <w:vertAlign w:val="subscript"/>
        </w:rPr>
        <w:t>identify</w:t>
      </w:r>
      <w:proofErr w:type="spellEnd"/>
      <w:r>
        <w:rPr>
          <w:i/>
          <w:iCs/>
        </w:rPr>
        <w:t xml:space="preserve">, and </w:t>
      </w:r>
      <w:proofErr w:type="spellStart"/>
      <w:r>
        <w:rPr>
          <w:i/>
          <w:iCs/>
        </w:rPr>
        <w:t>Tmeasure</w:t>
      </w:r>
      <w:proofErr w:type="spellEnd"/>
      <w:r>
        <w:rPr>
          <w:i/>
          <w:iCs/>
        </w:rPr>
        <w:t xml:space="preserve"> starts from the end of </w:t>
      </w:r>
      <w:proofErr w:type="spellStart"/>
      <w:r w:rsidRPr="00C8375B">
        <w:rPr>
          <w:i/>
          <w:iCs/>
        </w:rPr>
        <w:t>T</w:t>
      </w:r>
      <w:r w:rsidRPr="00C8375B">
        <w:rPr>
          <w:i/>
          <w:iCs/>
          <w:vertAlign w:val="subscript"/>
        </w:rPr>
        <w:t>Event_DU_NES</w:t>
      </w:r>
      <w:proofErr w:type="spellEnd"/>
      <w:r>
        <w:rPr>
          <w:i/>
          <w:iCs/>
        </w:rPr>
        <w:t>.</w:t>
      </w:r>
    </w:p>
    <w:p w14:paraId="1CA857B4" w14:textId="77777777" w:rsidR="0061263C" w:rsidRDefault="0061263C" w:rsidP="000769FB">
      <w:pPr>
        <w:jc w:val="both"/>
        <w:rPr>
          <w:b/>
          <w:bCs/>
        </w:rPr>
      </w:pPr>
    </w:p>
    <w:p w14:paraId="0B8351A7" w14:textId="1E381C34" w:rsidR="000769FB" w:rsidRPr="0061263C" w:rsidRDefault="000769FB" w:rsidP="000769FB">
      <w:pPr>
        <w:jc w:val="both"/>
        <w:rPr>
          <w:b/>
          <w:bCs/>
        </w:rPr>
      </w:pPr>
      <w:r w:rsidRPr="001F6671">
        <w:rPr>
          <w:b/>
          <w:bCs/>
        </w:rPr>
        <w:t xml:space="preserve">Case </w:t>
      </w:r>
      <w:r>
        <w:rPr>
          <w:b/>
          <w:bCs/>
        </w:rPr>
        <w:t>3</w:t>
      </w:r>
      <w:r w:rsidRPr="001F6671">
        <w:rPr>
          <w:b/>
          <w:bCs/>
        </w:rPr>
        <w:t xml:space="preserve">: NES-mode indication </w:t>
      </w:r>
      <w:r>
        <w:rPr>
          <w:b/>
          <w:bCs/>
        </w:rPr>
        <w:t>decoded</w:t>
      </w:r>
      <w:r w:rsidRPr="001F6671">
        <w:rPr>
          <w:b/>
          <w:bCs/>
        </w:rPr>
        <w:t xml:space="preserve"> </w:t>
      </w:r>
      <w:r>
        <w:rPr>
          <w:b/>
          <w:bCs/>
        </w:rPr>
        <w:t>after</w:t>
      </w:r>
      <w:r w:rsidRPr="001F6671">
        <w:rPr>
          <w:b/>
          <w:bCs/>
        </w:rPr>
        <w:t xml:space="preserve"> </w:t>
      </w:r>
      <w:r>
        <w:rPr>
          <w:b/>
          <w:bCs/>
        </w:rPr>
        <w:t xml:space="preserve">legacy </w:t>
      </w:r>
      <w:proofErr w:type="spellStart"/>
      <w:r w:rsidRPr="001F6671">
        <w:rPr>
          <w:b/>
          <w:bCs/>
        </w:rPr>
        <w:t>T</w:t>
      </w:r>
      <w:r w:rsidRPr="001F6671">
        <w:rPr>
          <w:b/>
          <w:bCs/>
          <w:vertAlign w:val="subscript"/>
        </w:rPr>
        <w:t>Event_DU</w:t>
      </w:r>
      <w:proofErr w:type="spellEnd"/>
      <w:r w:rsidR="0061263C">
        <w:rPr>
          <w:b/>
          <w:bCs/>
        </w:rPr>
        <w:t xml:space="preserve"> and before </w:t>
      </w:r>
      <w:proofErr w:type="spellStart"/>
      <w:r w:rsidR="0061263C" w:rsidRPr="001F6671">
        <w:rPr>
          <w:b/>
          <w:bCs/>
        </w:rPr>
        <w:t>T</w:t>
      </w:r>
      <w:r w:rsidR="0061263C" w:rsidRPr="001F6671">
        <w:rPr>
          <w:b/>
          <w:bCs/>
          <w:vertAlign w:val="subscript"/>
        </w:rPr>
        <w:t>Event_DU</w:t>
      </w:r>
      <w:r w:rsidR="00697DE8">
        <w:rPr>
          <w:b/>
          <w:bCs/>
          <w:vertAlign w:val="subscript"/>
        </w:rPr>
        <w:t>_NES</w:t>
      </w:r>
      <w:proofErr w:type="spellEnd"/>
      <w:r w:rsidR="0061263C">
        <w:rPr>
          <w:b/>
          <w:bCs/>
        </w:rPr>
        <w:t xml:space="preserve"> + </w:t>
      </w:r>
      <w:proofErr w:type="spellStart"/>
      <w:proofErr w:type="gramStart"/>
      <w:r w:rsidR="0061263C" w:rsidRPr="0061263C">
        <w:rPr>
          <w:b/>
          <w:bCs/>
        </w:rPr>
        <w:t>T</w:t>
      </w:r>
      <w:r w:rsidR="0061263C" w:rsidRPr="0061263C">
        <w:rPr>
          <w:b/>
          <w:bCs/>
          <w:vertAlign w:val="subscript"/>
        </w:rPr>
        <w:t>identify</w:t>
      </w:r>
      <w:proofErr w:type="spellEnd"/>
      <w:proofErr w:type="gramEnd"/>
    </w:p>
    <w:p w14:paraId="19889A7D" w14:textId="77777777" w:rsidR="002C6D0F" w:rsidRDefault="002C6D0F" w:rsidP="000D10FD"/>
    <w:p w14:paraId="6B15B20B" w14:textId="6C27C4D7" w:rsidR="0061263C" w:rsidRDefault="0061263C" w:rsidP="0061263C">
      <w:pPr>
        <w:jc w:val="both"/>
      </w:pPr>
      <w:r>
        <w:t xml:space="preserve">This case was captured in the current TS38.133, however, the starting point of </w:t>
      </w:r>
      <w:proofErr w:type="spellStart"/>
      <w:r>
        <w:t>Tmeasure</w:t>
      </w:r>
      <w:proofErr w:type="spellEnd"/>
      <w:r>
        <w:t xml:space="preserve"> can be improved since the NES </w:t>
      </w:r>
      <w:r w:rsidR="001C3B0E">
        <w:t xml:space="preserve">CHO </w:t>
      </w:r>
      <w:r>
        <w:t xml:space="preserve">condition can exist earlier than legacy CHO condition, e.g., NES </w:t>
      </w:r>
      <w:r w:rsidR="001C3B0E">
        <w:t xml:space="preserve">CHO </w:t>
      </w:r>
      <w:r>
        <w:t xml:space="preserve">condition associated with a lower RSRP. Thus, we think the </w:t>
      </w:r>
      <w:proofErr w:type="spellStart"/>
      <w:r>
        <w:t>Tmeasure</w:t>
      </w:r>
      <w:proofErr w:type="spellEnd"/>
      <w:r>
        <w:t xml:space="preserve"> in this case shall start from the ending point of </w:t>
      </w:r>
      <w:proofErr w:type="spellStart"/>
      <w:r w:rsidRPr="0061263C">
        <w:t>T</w:t>
      </w:r>
      <w:r w:rsidRPr="0061263C">
        <w:rPr>
          <w:vertAlign w:val="subscript"/>
        </w:rPr>
        <w:t>Event_DU_NES</w:t>
      </w:r>
      <w:proofErr w:type="spellEnd"/>
      <w:r>
        <w:t xml:space="preserve">. </w:t>
      </w:r>
      <w:proofErr w:type="gramStart"/>
      <w:r>
        <w:t>And also</w:t>
      </w:r>
      <w:proofErr w:type="gramEnd"/>
      <w:r>
        <w:t xml:space="preserve">, in this case, the </w:t>
      </w:r>
      <w:proofErr w:type="spellStart"/>
      <w:r w:rsidRPr="00B9054F">
        <w:t>T</w:t>
      </w:r>
      <w:r w:rsidRPr="00B9054F">
        <w:rPr>
          <w:vertAlign w:val="subscript"/>
        </w:rPr>
        <w:t>Event_DU</w:t>
      </w:r>
      <w:proofErr w:type="spellEnd"/>
      <w:r>
        <w:rPr>
          <w:vertAlign w:val="subscript"/>
        </w:rPr>
        <w:t xml:space="preserve"> </w:t>
      </w:r>
      <w:r>
        <w:t xml:space="preserve">shall be defined as </w:t>
      </w:r>
      <w:proofErr w:type="spellStart"/>
      <w:r w:rsidRPr="001F6671">
        <w:t>T</w:t>
      </w:r>
      <w:r w:rsidRPr="001F6671">
        <w:rPr>
          <w:vertAlign w:val="subscript"/>
        </w:rPr>
        <w:t>Event_DU_NES</w:t>
      </w:r>
      <w:proofErr w:type="spellEnd"/>
      <w:r>
        <w:t>, i.e.,</w:t>
      </w:r>
      <w:r w:rsidRPr="001F6671">
        <w:t xml:space="preserve"> </w:t>
      </w:r>
      <w:r>
        <w:t>delay uncertainty</w:t>
      </w:r>
      <w:r w:rsidRPr="002C6D0F">
        <w:t xml:space="preserve"> </w:t>
      </w:r>
      <w:r>
        <w:t xml:space="preserve">which is the time from when the UE successfully decodes a conditional handover command until a NES </w:t>
      </w:r>
      <w:r w:rsidR="001C3B0E">
        <w:t xml:space="preserve">CHO </w:t>
      </w:r>
      <w:r>
        <w:t>condition exists at the measurement reference point which will trigger the conditional handover in NES mode.</w:t>
      </w:r>
    </w:p>
    <w:p w14:paraId="65EBF773" w14:textId="77777777" w:rsidR="0061263C" w:rsidRDefault="0061263C" w:rsidP="0061263C">
      <w:pPr>
        <w:jc w:val="both"/>
      </w:pPr>
    </w:p>
    <w:p w14:paraId="726CF990" w14:textId="359DD492" w:rsidR="0061263C" w:rsidRDefault="0061263C" w:rsidP="0061263C">
      <w:pPr>
        <w:spacing w:after="180"/>
        <w:jc w:val="both"/>
      </w:pPr>
      <w:r>
        <w:t xml:space="preserve">To summarize case 3,  </w:t>
      </w:r>
    </w:p>
    <w:p w14:paraId="59AEEB78" w14:textId="49C740E6" w:rsidR="0061263C" w:rsidRPr="00C8375B" w:rsidRDefault="0061263C" w:rsidP="0061263C">
      <w:pPr>
        <w:spacing w:after="180"/>
        <w:jc w:val="both"/>
        <w:rPr>
          <w:i/>
          <w:iCs/>
        </w:rPr>
      </w:pPr>
      <w:r w:rsidRPr="00C8375B">
        <w:rPr>
          <w:i/>
          <w:iCs/>
        </w:rPr>
        <w:t xml:space="preserve">For </w:t>
      </w:r>
      <w:proofErr w:type="spellStart"/>
      <w:r w:rsidRPr="00C8375B">
        <w:rPr>
          <w:i/>
          <w:iCs/>
        </w:rPr>
        <w:t>T</w:t>
      </w:r>
      <w:r w:rsidRPr="00C8375B">
        <w:rPr>
          <w:i/>
          <w:iCs/>
          <w:vertAlign w:val="subscript"/>
        </w:rPr>
        <w:t>Event_DU</w:t>
      </w:r>
      <w:proofErr w:type="spellEnd"/>
      <w:r w:rsidRPr="00C8375B">
        <w:rPr>
          <w:i/>
          <w:iCs/>
        </w:rPr>
        <w:t xml:space="preserve">, if UE successfully decodes DCI 2-9 command occurs </w:t>
      </w:r>
      <w:r>
        <w:rPr>
          <w:i/>
          <w:iCs/>
        </w:rPr>
        <w:t>later</w:t>
      </w:r>
      <w:r w:rsidRPr="00C8375B">
        <w:rPr>
          <w:i/>
          <w:iCs/>
        </w:rPr>
        <w:t xml:space="preserve"> than </w:t>
      </w:r>
      <w:r>
        <w:rPr>
          <w:i/>
          <w:iCs/>
        </w:rPr>
        <w:t>{</w:t>
      </w:r>
      <w:proofErr w:type="spellStart"/>
      <w:r w:rsidRPr="00C8375B">
        <w:rPr>
          <w:i/>
          <w:iCs/>
        </w:rPr>
        <w:t>T</w:t>
      </w:r>
      <w:r w:rsidRPr="00C8375B">
        <w:rPr>
          <w:i/>
          <w:iCs/>
          <w:vertAlign w:val="subscript"/>
        </w:rPr>
        <w:t>Event_DU</w:t>
      </w:r>
      <w:proofErr w:type="spellEnd"/>
      <w:r>
        <w:rPr>
          <w:i/>
          <w:iCs/>
        </w:rPr>
        <w:t xml:space="preserve"> in non-NES mode} and earlier than {</w:t>
      </w:r>
      <w:proofErr w:type="spellStart"/>
      <w:r w:rsidRPr="00C8375B">
        <w:rPr>
          <w:i/>
          <w:iCs/>
        </w:rPr>
        <w:t>T</w:t>
      </w:r>
      <w:r w:rsidRPr="00C8375B">
        <w:rPr>
          <w:i/>
          <w:iCs/>
          <w:vertAlign w:val="subscript"/>
        </w:rPr>
        <w:t>Event_DU</w:t>
      </w:r>
      <w:r w:rsidR="00697DE8" w:rsidRPr="00697DE8">
        <w:rPr>
          <w:i/>
          <w:iCs/>
          <w:vertAlign w:val="subscript"/>
        </w:rPr>
        <w:t>_NES</w:t>
      </w:r>
      <w:proofErr w:type="spellEnd"/>
      <w:r w:rsidRPr="0061263C">
        <w:rPr>
          <w:i/>
          <w:iCs/>
        </w:rPr>
        <w:t xml:space="preserve">+ </w:t>
      </w:r>
      <w:proofErr w:type="spellStart"/>
      <w:r w:rsidRPr="0061263C">
        <w:rPr>
          <w:i/>
          <w:iCs/>
        </w:rPr>
        <w:t>T</w:t>
      </w:r>
      <w:r w:rsidRPr="0061263C">
        <w:rPr>
          <w:i/>
          <w:iCs/>
          <w:vertAlign w:val="subscript"/>
        </w:rPr>
        <w:t>identify</w:t>
      </w:r>
      <w:proofErr w:type="spellEnd"/>
      <w:r>
        <w:rPr>
          <w:i/>
          <w:iCs/>
        </w:rPr>
        <w:t>}</w:t>
      </w:r>
      <w:r w:rsidRPr="00C8375B">
        <w:rPr>
          <w:i/>
          <w:iCs/>
        </w:rPr>
        <w:t xml:space="preserve">, the </w:t>
      </w:r>
      <w:proofErr w:type="spellStart"/>
      <w:r w:rsidRPr="00C8375B">
        <w:rPr>
          <w:i/>
          <w:iCs/>
        </w:rPr>
        <w:t>T</w:t>
      </w:r>
      <w:r w:rsidRPr="00C8375B">
        <w:rPr>
          <w:i/>
          <w:iCs/>
          <w:vertAlign w:val="subscript"/>
        </w:rPr>
        <w:t>Event_DU</w:t>
      </w:r>
      <w:proofErr w:type="spellEnd"/>
      <w:r w:rsidRPr="00C8375B">
        <w:rPr>
          <w:i/>
          <w:iCs/>
          <w:vertAlign w:val="subscript"/>
        </w:rPr>
        <w:t xml:space="preserve"> </w:t>
      </w:r>
      <w:r w:rsidRPr="00C8375B">
        <w:rPr>
          <w:i/>
          <w:iCs/>
        </w:rPr>
        <w:t xml:space="preserve">shall be defined as </w:t>
      </w:r>
      <w:proofErr w:type="spellStart"/>
      <w:r w:rsidRPr="00C8375B">
        <w:rPr>
          <w:i/>
          <w:iCs/>
        </w:rPr>
        <w:t>T</w:t>
      </w:r>
      <w:r w:rsidRPr="00C8375B">
        <w:rPr>
          <w:i/>
          <w:iCs/>
          <w:vertAlign w:val="subscript"/>
        </w:rPr>
        <w:t>Event_DU_NES</w:t>
      </w:r>
      <w:proofErr w:type="spellEnd"/>
      <w:r w:rsidRPr="00C8375B">
        <w:rPr>
          <w:i/>
          <w:iCs/>
        </w:rPr>
        <w:t>, i.e., delay uncertainty which is the time from when the UE successfully decodes a conditional handover command until a condition exists at the measurement reference point which will trigger the conditional handover in NES mode.</w:t>
      </w:r>
    </w:p>
    <w:p w14:paraId="36AD9B80" w14:textId="7F90DCBF" w:rsidR="00697DE8" w:rsidRDefault="0061263C" w:rsidP="0061263C">
      <w:pPr>
        <w:spacing w:after="180"/>
        <w:jc w:val="both"/>
        <w:rPr>
          <w:i/>
          <w:iCs/>
        </w:rPr>
      </w:pPr>
      <w:r w:rsidRPr="00C8375B">
        <w:rPr>
          <w:i/>
          <w:iCs/>
        </w:rPr>
        <w:t xml:space="preserve">For </w:t>
      </w:r>
      <w:proofErr w:type="spellStart"/>
      <w:r w:rsidRPr="00C8375B">
        <w:rPr>
          <w:i/>
          <w:iCs/>
        </w:rPr>
        <w:t>Tmeasure</w:t>
      </w:r>
      <w:proofErr w:type="spellEnd"/>
      <w:r w:rsidRPr="00C8375B">
        <w:rPr>
          <w:i/>
          <w:iCs/>
        </w:rPr>
        <w:t xml:space="preserve">, if UE successfully decodes DCI 2-9 command occurs </w:t>
      </w:r>
      <w:r w:rsidR="00697DE8">
        <w:rPr>
          <w:i/>
          <w:iCs/>
        </w:rPr>
        <w:t>later</w:t>
      </w:r>
      <w:r w:rsidR="00697DE8" w:rsidRPr="00C8375B">
        <w:rPr>
          <w:i/>
          <w:iCs/>
        </w:rPr>
        <w:t xml:space="preserve"> than </w:t>
      </w:r>
      <w:r w:rsidR="00697DE8">
        <w:rPr>
          <w:i/>
          <w:iCs/>
        </w:rPr>
        <w:t>{</w:t>
      </w:r>
      <w:proofErr w:type="spellStart"/>
      <w:r w:rsidR="00697DE8" w:rsidRPr="00C8375B">
        <w:rPr>
          <w:i/>
          <w:iCs/>
        </w:rPr>
        <w:t>T</w:t>
      </w:r>
      <w:r w:rsidR="00697DE8" w:rsidRPr="00C8375B">
        <w:rPr>
          <w:i/>
          <w:iCs/>
          <w:vertAlign w:val="subscript"/>
        </w:rPr>
        <w:t>Event_DU</w:t>
      </w:r>
      <w:proofErr w:type="spellEnd"/>
      <w:r w:rsidR="00697DE8">
        <w:rPr>
          <w:i/>
          <w:iCs/>
        </w:rPr>
        <w:t xml:space="preserve"> in non-NES mode} and earlier than {</w:t>
      </w:r>
      <w:proofErr w:type="spellStart"/>
      <w:r w:rsidR="00697DE8" w:rsidRPr="00C8375B">
        <w:rPr>
          <w:i/>
          <w:iCs/>
        </w:rPr>
        <w:t>T</w:t>
      </w:r>
      <w:r w:rsidR="00697DE8" w:rsidRPr="00C8375B">
        <w:rPr>
          <w:i/>
          <w:iCs/>
          <w:vertAlign w:val="subscript"/>
        </w:rPr>
        <w:t>Event_DU</w:t>
      </w:r>
      <w:r w:rsidR="00697DE8" w:rsidRPr="00697DE8">
        <w:rPr>
          <w:i/>
          <w:iCs/>
          <w:vertAlign w:val="subscript"/>
        </w:rPr>
        <w:t>_NES</w:t>
      </w:r>
      <w:proofErr w:type="spellEnd"/>
      <w:r w:rsidR="00697DE8" w:rsidRPr="0061263C">
        <w:rPr>
          <w:i/>
          <w:iCs/>
        </w:rPr>
        <w:t xml:space="preserve">+ </w:t>
      </w:r>
      <w:proofErr w:type="spellStart"/>
      <w:r w:rsidR="00697DE8" w:rsidRPr="0061263C">
        <w:rPr>
          <w:i/>
          <w:iCs/>
        </w:rPr>
        <w:t>T</w:t>
      </w:r>
      <w:r w:rsidR="00697DE8" w:rsidRPr="0061263C">
        <w:rPr>
          <w:i/>
          <w:iCs/>
          <w:vertAlign w:val="subscript"/>
        </w:rPr>
        <w:t>identify</w:t>
      </w:r>
      <w:proofErr w:type="spellEnd"/>
      <w:r w:rsidR="00697DE8">
        <w:rPr>
          <w:i/>
          <w:iCs/>
        </w:rPr>
        <w:t>}</w:t>
      </w:r>
      <w:r w:rsidRPr="00C8375B">
        <w:rPr>
          <w:i/>
          <w:iCs/>
        </w:rPr>
        <w:t xml:space="preserve">, then the measurement time delay equal to </w:t>
      </w:r>
      <w:proofErr w:type="spellStart"/>
      <w:r w:rsidRPr="00C8375B">
        <w:rPr>
          <w:i/>
          <w:iCs/>
        </w:rPr>
        <w:t>T</w:t>
      </w:r>
      <w:r w:rsidRPr="00C8375B">
        <w:rPr>
          <w:i/>
          <w:iCs/>
          <w:vertAlign w:val="subscript"/>
        </w:rPr>
        <w:t>identify</w:t>
      </w:r>
      <w:proofErr w:type="spellEnd"/>
      <w:r>
        <w:rPr>
          <w:i/>
          <w:iCs/>
        </w:rPr>
        <w:t xml:space="preserve">, and </w:t>
      </w:r>
      <w:proofErr w:type="spellStart"/>
      <w:r>
        <w:rPr>
          <w:i/>
          <w:iCs/>
        </w:rPr>
        <w:t>Tmeasure</w:t>
      </w:r>
      <w:proofErr w:type="spellEnd"/>
      <w:r>
        <w:rPr>
          <w:i/>
          <w:iCs/>
        </w:rPr>
        <w:t xml:space="preserve"> starts from the end of </w:t>
      </w:r>
      <w:proofErr w:type="spellStart"/>
      <w:r w:rsidRPr="00C8375B">
        <w:rPr>
          <w:i/>
          <w:iCs/>
        </w:rPr>
        <w:t>T</w:t>
      </w:r>
      <w:r w:rsidRPr="00C8375B">
        <w:rPr>
          <w:i/>
          <w:iCs/>
          <w:vertAlign w:val="subscript"/>
        </w:rPr>
        <w:t>Event_DU_NES</w:t>
      </w:r>
      <w:proofErr w:type="spellEnd"/>
      <w:r>
        <w:rPr>
          <w:i/>
          <w:iCs/>
        </w:rPr>
        <w:t>.</w:t>
      </w:r>
    </w:p>
    <w:p w14:paraId="0DB6C065" w14:textId="4EB70F57" w:rsidR="00697DE8" w:rsidRPr="00697DE8" w:rsidRDefault="00697DE8" w:rsidP="00697DE8">
      <w:pPr>
        <w:jc w:val="both"/>
        <w:rPr>
          <w:b/>
          <w:bCs/>
        </w:rPr>
      </w:pPr>
      <w:r w:rsidRPr="001F6671">
        <w:rPr>
          <w:b/>
          <w:bCs/>
        </w:rPr>
        <w:t xml:space="preserve">Case </w:t>
      </w:r>
      <w:r>
        <w:rPr>
          <w:b/>
          <w:bCs/>
        </w:rPr>
        <w:t>4</w:t>
      </w:r>
      <w:r w:rsidRPr="001F6671">
        <w:rPr>
          <w:b/>
          <w:bCs/>
        </w:rPr>
        <w:t xml:space="preserve">: NES-mode indication </w:t>
      </w:r>
      <w:r>
        <w:rPr>
          <w:b/>
          <w:bCs/>
        </w:rPr>
        <w:t>decoded</w:t>
      </w:r>
      <w:r w:rsidRPr="001F6671">
        <w:rPr>
          <w:b/>
          <w:bCs/>
        </w:rPr>
        <w:t xml:space="preserve"> </w:t>
      </w:r>
      <w:r>
        <w:rPr>
          <w:b/>
          <w:bCs/>
        </w:rPr>
        <w:t xml:space="preserve">after </w:t>
      </w:r>
      <w:proofErr w:type="spellStart"/>
      <w:r w:rsidRPr="001F6671">
        <w:rPr>
          <w:b/>
          <w:bCs/>
        </w:rPr>
        <w:t>T</w:t>
      </w:r>
      <w:r w:rsidRPr="001F6671">
        <w:rPr>
          <w:b/>
          <w:bCs/>
          <w:vertAlign w:val="subscript"/>
        </w:rPr>
        <w:t>Event_DU</w:t>
      </w:r>
      <w:r w:rsidR="006D2C12">
        <w:rPr>
          <w:b/>
          <w:bCs/>
          <w:vertAlign w:val="subscript"/>
        </w:rPr>
        <w:t>_NES</w:t>
      </w:r>
      <w:proofErr w:type="spellEnd"/>
      <w:r>
        <w:rPr>
          <w:b/>
          <w:bCs/>
        </w:rPr>
        <w:t xml:space="preserve"> + </w:t>
      </w:r>
      <w:proofErr w:type="spellStart"/>
      <w:r w:rsidRPr="0061263C">
        <w:rPr>
          <w:b/>
          <w:bCs/>
        </w:rPr>
        <w:t>T</w:t>
      </w:r>
      <w:r w:rsidRPr="0061263C">
        <w:rPr>
          <w:b/>
          <w:bCs/>
          <w:vertAlign w:val="subscript"/>
        </w:rPr>
        <w:t>identify</w:t>
      </w:r>
      <w:proofErr w:type="spellEnd"/>
      <w:r w:rsidR="00C03579" w:rsidRPr="00C03579">
        <w:rPr>
          <w:b/>
          <w:bCs/>
        </w:rPr>
        <w:t xml:space="preserve"> </w:t>
      </w:r>
      <w:r w:rsidR="00C03579">
        <w:rPr>
          <w:b/>
          <w:bCs/>
        </w:rPr>
        <w:t xml:space="preserve">and before </w:t>
      </w:r>
      <w:proofErr w:type="spellStart"/>
      <w:r w:rsidR="00C03579" w:rsidRPr="001F6671">
        <w:rPr>
          <w:b/>
          <w:bCs/>
        </w:rPr>
        <w:t>T</w:t>
      </w:r>
      <w:r w:rsidR="00C03579" w:rsidRPr="001F6671">
        <w:rPr>
          <w:b/>
          <w:bCs/>
          <w:vertAlign w:val="subscript"/>
        </w:rPr>
        <w:t>Event_DU</w:t>
      </w:r>
      <w:proofErr w:type="spellEnd"/>
      <w:r w:rsidR="00C03579">
        <w:rPr>
          <w:b/>
          <w:bCs/>
        </w:rPr>
        <w:t xml:space="preserve"> + </w:t>
      </w:r>
      <w:proofErr w:type="spellStart"/>
      <w:proofErr w:type="gramStart"/>
      <w:r w:rsidR="00C03579" w:rsidRPr="0061263C">
        <w:rPr>
          <w:b/>
          <w:bCs/>
        </w:rPr>
        <w:t>T</w:t>
      </w:r>
      <w:r w:rsidR="00C03579" w:rsidRPr="0061263C">
        <w:rPr>
          <w:b/>
          <w:bCs/>
          <w:vertAlign w:val="subscript"/>
        </w:rPr>
        <w:t>identify</w:t>
      </w:r>
      <w:proofErr w:type="spellEnd"/>
      <w:proofErr w:type="gramEnd"/>
    </w:p>
    <w:p w14:paraId="36FF9006" w14:textId="77777777" w:rsidR="00697DE8" w:rsidRDefault="00697DE8" w:rsidP="00697DE8"/>
    <w:p w14:paraId="05450BE7" w14:textId="22544543" w:rsidR="00697DE8" w:rsidRDefault="006D2C12" w:rsidP="00697DE8">
      <w:pPr>
        <w:jc w:val="both"/>
      </w:pPr>
      <w:r>
        <w:lastRenderedPageBreak/>
        <w:t>In this case, UE has already complete</w:t>
      </w:r>
      <w:r w:rsidR="001C3B0E">
        <w:t>d</w:t>
      </w:r>
      <w:r>
        <w:t xml:space="preserve"> the measurement to meet the NES CHO condition</w:t>
      </w:r>
      <w:r w:rsidR="001C3B0E">
        <w:t>,</w:t>
      </w:r>
      <w:r>
        <w:t xml:space="preserve"> but it may </w:t>
      </w:r>
      <w:proofErr w:type="gramStart"/>
      <w:r>
        <w:t>not</w:t>
      </w:r>
      <w:proofErr w:type="gramEnd"/>
      <w:r>
        <w:t xml:space="preserve"> able to meet legacy CHO condition (e.g., NES CHO condition has lower RSRP than legacy CHO condition)</w:t>
      </w:r>
      <w:r w:rsidR="001C3B0E">
        <w:t>.</w:t>
      </w:r>
      <w:r w:rsidR="001C3B0E" w:rsidRPr="001C3B0E">
        <w:t xml:space="preserve"> </w:t>
      </w:r>
      <w:r w:rsidR="001C3B0E">
        <w:t xml:space="preserve">Thus, in this case, the </w:t>
      </w:r>
      <w:proofErr w:type="spellStart"/>
      <w:r w:rsidR="001C3B0E" w:rsidRPr="00B9054F">
        <w:t>T</w:t>
      </w:r>
      <w:r w:rsidR="001C3B0E" w:rsidRPr="00B9054F">
        <w:rPr>
          <w:vertAlign w:val="subscript"/>
        </w:rPr>
        <w:t>Event_DU</w:t>
      </w:r>
      <w:proofErr w:type="spellEnd"/>
      <w:r w:rsidR="001C3B0E">
        <w:rPr>
          <w:vertAlign w:val="subscript"/>
        </w:rPr>
        <w:t xml:space="preserve"> </w:t>
      </w:r>
      <w:r w:rsidR="001C3B0E">
        <w:t xml:space="preserve">shall be defined as </w:t>
      </w:r>
      <w:proofErr w:type="spellStart"/>
      <w:r w:rsidR="001C3B0E" w:rsidRPr="001F6671">
        <w:t>T</w:t>
      </w:r>
      <w:r w:rsidR="001C3B0E" w:rsidRPr="001F6671">
        <w:rPr>
          <w:vertAlign w:val="subscript"/>
        </w:rPr>
        <w:t>Event_DU_NES</w:t>
      </w:r>
      <w:proofErr w:type="spellEnd"/>
      <w:r w:rsidR="001C3B0E">
        <w:t>, i.e.,</w:t>
      </w:r>
      <w:r w:rsidR="001C3B0E" w:rsidRPr="001F6671">
        <w:t xml:space="preserve"> </w:t>
      </w:r>
      <w:r w:rsidR="001C3B0E">
        <w:t>delay uncertainty</w:t>
      </w:r>
      <w:r w:rsidR="001C3B0E" w:rsidRPr="002C6D0F">
        <w:t xml:space="preserve"> </w:t>
      </w:r>
      <w:r w:rsidR="001C3B0E">
        <w:t xml:space="preserve">which is the time from when the UE successfully decodes a conditional handover command until a NES CHO condition exists at the measurement reference point which will trigger the conditional handover in NES mode. However, the </w:t>
      </w:r>
      <w:proofErr w:type="spellStart"/>
      <w:r w:rsidR="001C3B0E">
        <w:t>Tmeasure</w:t>
      </w:r>
      <w:proofErr w:type="spellEnd"/>
      <w:r w:rsidR="001C3B0E">
        <w:t xml:space="preserve"> </w:t>
      </w:r>
      <w:r w:rsidR="001C3B0E" w:rsidRPr="001C3B0E">
        <w:t xml:space="preserve">equals to the time from the end of </w:t>
      </w:r>
      <w:proofErr w:type="spellStart"/>
      <w:r w:rsidR="001C3B0E" w:rsidRPr="001C3B0E">
        <w:t>T</w:t>
      </w:r>
      <w:r w:rsidR="001C3B0E" w:rsidRPr="001C3B0E">
        <w:rPr>
          <w:vertAlign w:val="subscript"/>
        </w:rPr>
        <w:t>event_DU_NES</w:t>
      </w:r>
      <w:proofErr w:type="spellEnd"/>
      <w:r w:rsidR="001C3B0E" w:rsidRPr="001C3B0E">
        <w:t xml:space="preserve"> until UE successfully decodes DCI 2-</w:t>
      </w:r>
      <w:r w:rsidR="001C3B0E">
        <w:t>9</w:t>
      </w:r>
      <w:r w:rsidR="001C3B0E" w:rsidRPr="001C3B0E">
        <w:t xml:space="preserve"> command</w:t>
      </w:r>
      <w:r w:rsidR="001C3B0E">
        <w:t>.</w:t>
      </w:r>
    </w:p>
    <w:p w14:paraId="70493007" w14:textId="77777777" w:rsidR="001C3B0E" w:rsidRDefault="001C3B0E" w:rsidP="001C3B0E">
      <w:pPr>
        <w:spacing w:after="180"/>
        <w:jc w:val="both"/>
        <w:rPr>
          <w:i/>
          <w:iCs/>
        </w:rPr>
      </w:pPr>
    </w:p>
    <w:p w14:paraId="48805D63" w14:textId="4A6A6FA0" w:rsidR="001C3B0E" w:rsidRDefault="001C3B0E" w:rsidP="001C3B0E">
      <w:pPr>
        <w:spacing w:after="180"/>
        <w:jc w:val="both"/>
      </w:pPr>
      <w:r>
        <w:t xml:space="preserve">To summarize case 4,  </w:t>
      </w:r>
    </w:p>
    <w:p w14:paraId="7F8B6D30" w14:textId="13ABBE38" w:rsidR="001C3B0E" w:rsidRPr="00C8375B" w:rsidRDefault="001C3B0E" w:rsidP="001C3B0E">
      <w:pPr>
        <w:spacing w:after="180"/>
        <w:jc w:val="both"/>
        <w:rPr>
          <w:i/>
          <w:iCs/>
        </w:rPr>
      </w:pPr>
      <w:r w:rsidRPr="00C8375B">
        <w:rPr>
          <w:i/>
          <w:iCs/>
        </w:rPr>
        <w:t xml:space="preserve">For </w:t>
      </w:r>
      <w:proofErr w:type="spellStart"/>
      <w:r w:rsidRPr="00C8375B">
        <w:rPr>
          <w:i/>
          <w:iCs/>
        </w:rPr>
        <w:t>T</w:t>
      </w:r>
      <w:r w:rsidRPr="00C8375B">
        <w:rPr>
          <w:i/>
          <w:iCs/>
          <w:vertAlign w:val="subscript"/>
        </w:rPr>
        <w:t>Event_DU</w:t>
      </w:r>
      <w:proofErr w:type="spellEnd"/>
      <w:r w:rsidRPr="00C8375B">
        <w:rPr>
          <w:i/>
          <w:iCs/>
        </w:rPr>
        <w:t xml:space="preserve">, if UE successfully decodes DCI 2-9 command occurs </w:t>
      </w:r>
      <w:r>
        <w:rPr>
          <w:i/>
          <w:iCs/>
        </w:rPr>
        <w:t>later</w:t>
      </w:r>
      <w:r w:rsidRPr="00C8375B">
        <w:rPr>
          <w:i/>
          <w:iCs/>
        </w:rPr>
        <w:t xml:space="preserve"> than </w:t>
      </w:r>
      <w:r>
        <w:rPr>
          <w:i/>
          <w:iCs/>
        </w:rPr>
        <w:t>{</w:t>
      </w:r>
      <w:proofErr w:type="spellStart"/>
      <w:r w:rsidRPr="00C8375B">
        <w:rPr>
          <w:i/>
          <w:iCs/>
        </w:rPr>
        <w:t>T</w:t>
      </w:r>
      <w:r w:rsidRPr="00C8375B">
        <w:rPr>
          <w:i/>
          <w:iCs/>
          <w:vertAlign w:val="subscript"/>
        </w:rPr>
        <w:t>Event_DU</w:t>
      </w:r>
      <w:r>
        <w:rPr>
          <w:i/>
          <w:iCs/>
          <w:vertAlign w:val="subscript"/>
        </w:rPr>
        <w:t>_NES</w:t>
      </w:r>
      <w:proofErr w:type="spellEnd"/>
      <w:r>
        <w:rPr>
          <w:i/>
          <w:iCs/>
        </w:rPr>
        <w:t xml:space="preserve"> </w:t>
      </w:r>
      <w:r w:rsidRPr="0061263C">
        <w:rPr>
          <w:i/>
          <w:iCs/>
        </w:rPr>
        <w:t xml:space="preserve">+ </w:t>
      </w:r>
      <w:proofErr w:type="spellStart"/>
      <w:r w:rsidRPr="0061263C">
        <w:rPr>
          <w:i/>
          <w:iCs/>
        </w:rPr>
        <w:t>T</w:t>
      </w:r>
      <w:r w:rsidRPr="0061263C">
        <w:rPr>
          <w:i/>
          <w:iCs/>
          <w:vertAlign w:val="subscript"/>
        </w:rPr>
        <w:t>identify</w:t>
      </w:r>
      <w:proofErr w:type="spellEnd"/>
      <w:r>
        <w:rPr>
          <w:i/>
          <w:iCs/>
        </w:rPr>
        <w:t xml:space="preserve"> } and earlier than {</w:t>
      </w:r>
      <w:r w:rsidRPr="001C3B0E">
        <w:rPr>
          <w:i/>
          <w:iCs/>
        </w:rPr>
        <w:t xml:space="preserve"> </w:t>
      </w:r>
      <w:proofErr w:type="spellStart"/>
      <w:r w:rsidRPr="00C8375B">
        <w:rPr>
          <w:i/>
          <w:iCs/>
        </w:rPr>
        <w:t>T</w:t>
      </w:r>
      <w:r w:rsidRPr="00C8375B">
        <w:rPr>
          <w:i/>
          <w:iCs/>
          <w:vertAlign w:val="subscript"/>
        </w:rPr>
        <w:t>Event_DU</w:t>
      </w:r>
      <w:proofErr w:type="spellEnd"/>
      <w:r>
        <w:rPr>
          <w:i/>
          <w:iCs/>
        </w:rPr>
        <w:t xml:space="preserve"> in non-NES mode</w:t>
      </w:r>
      <w:r w:rsidRPr="0061263C">
        <w:rPr>
          <w:i/>
          <w:iCs/>
        </w:rPr>
        <w:t xml:space="preserve"> + </w:t>
      </w:r>
      <w:proofErr w:type="spellStart"/>
      <w:r w:rsidRPr="0061263C">
        <w:rPr>
          <w:i/>
          <w:iCs/>
        </w:rPr>
        <w:t>T</w:t>
      </w:r>
      <w:r w:rsidRPr="0061263C">
        <w:rPr>
          <w:i/>
          <w:iCs/>
          <w:vertAlign w:val="subscript"/>
        </w:rPr>
        <w:t>identify</w:t>
      </w:r>
      <w:proofErr w:type="spellEnd"/>
      <w:r>
        <w:rPr>
          <w:i/>
          <w:iCs/>
        </w:rPr>
        <w:t>}</w:t>
      </w:r>
      <w:r w:rsidRPr="00C8375B">
        <w:rPr>
          <w:i/>
          <w:iCs/>
        </w:rPr>
        <w:t xml:space="preserve">, the </w:t>
      </w:r>
      <w:proofErr w:type="spellStart"/>
      <w:r w:rsidRPr="00C8375B">
        <w:rPr>
          <w:i/>
          <w:iCs/>
        </w:rPr>
        <w:t>T</w:t>
      </w:r>
      <w:r w:rsidRPr="00C8375B">
        <w:rPr>
          <w:i/>
          <w:iCs/>
          <w:vertAlign w:val="subscript"/>
        </w:rPr>
        <w:t>Event_DU</w:t>
      </w:r>
      <w:proofErr w:type="spellEnd"/>
      <w:r w:rsidRPr="00C8375B">
        <w:rPr>
          <w:i/>
          <w:iCs/>
          <w:vertAlign w:val="subscript"/>
        </w:rPr>
        <w:t xml:space="preserve"> </w:t>
      </w:r>
      <w:r w:rsidRPr="00C8375B">
        <w:rPr>
          <w:i/>
          <w:iCs/>
        </w:rPr>
        <w:t xml:space="preserve">shall be defined as </w:t>
      </w:r>
      <w:proofErr w:type="spellStart"/>
      <w:r w:rsidRPr="00C8375B">
        <w:rPr>
          <w:i/>
          <w:iCs/>
        </w:rPr>
        <w:t>T</w:t>
      </w:r>
      <w:r w:rsidRPr="00C8375B">
        <w:rPr>
          <w:i/>
          <w:iCs/>
          <w:vertAlign w:val="subscript"/>
        </w:rPr>
        <w:t>Event_DU_NES</w:t>
      </w:r>
      <w:proofErr w:type="spellEnd"/>
      <w:r w:rsidRPr="00C8375B">
        <w:rPr>
          <w:i/>
          <w:iCs/>
        </w:rPr>
        <w:t>, i.e., delay uncertainty which is the time from when the UE successfully decodes a conditional handover command until a condition exists at the measurement reference point which will trigger the conditional handover in NES mode.</w:t>
      </w:r>
    </w:p>
    <w:p w14:paraId="22E8BC8E" w14:textId="53E2006E" w:rsidR="001C3B0E" w:rsidRDefault="001C3B0E" w:rsidP="001C3B0E">
      <w:pPr>
        <w:spacing w:after="180"/>
        <w:jc w:val="both"/>
        <w:rPr>
          <w:i/>
          <w:iCs/>
        </w:rPr>
      </w:pPr>
      <w:r w:rsidRPr="00C8375B">
        <w:rPr>
          <w:i/>
          <w:iCs/>
        </w:rPr>
        <w:t xml:space="preserve">For </w:t>
      </w:r>
      <w:proofErr w:type="spellStart"/>
      <w:r w:rsidRPr="00C8375B">
        <w:rPr>
          <w:i/>
          <w:iCs/>
        </w:rPr>
        <w:t>Tmeasure</w:t>
      </w:r>
      <w:proofErr w:type="spellEnd"/>
      <w:r w:rsidRPr="00C8375B">
        <w:rPr>
          <w:i/>
          <w:iCs/>
        </w:rPr>
        <w:t xml:space="preserve">, if UE successfully decodes DCI 2-9 command occurs </w:t>
      </w:r>
      <w:r>
        <w:rPr>
          <w:i/>
          <w:iCs/>
        </w:rPr>
        <w:t>later</w:t>
      </w:r>
      <w:r w:rsidRPr="00C8375B">
        <w:rPr>
          <w:i/>
          <w:iCs/>
        </w:rPr>
        <w:t xml:space="preserve"> than </w:t>
      </w:r>
      <w:r>
        <w:rPr>
          <w:i/>
          <w:iCs/>
        </w:rPr>
        <w:t>{</w:t>
      </w:r>
      <w:proofErr w:type="spellStart"/>
      <w:r w:rsidRPr="00C8375B">
        <w:rPr>
          <w:i/>
          <w:iCs/>
        </w:rPr>
        <w:t>T</w:t>
      </w:r>
      <w:r w:rsidRPr="00C8375B">
        <w:rPr>
          <w:i/>
          <w:iCs/>
          <w:vertAlign w:val="subscript"/>
        </w:rPr>
        <w:t>Event_DU</w:t>
      </w:r>
      <w:r>
        <w:rPr>
          <w:i/>
          <w:iCs/>
          <w:vertAlign w:val="subscript"/>
        </w:rPr>
        <w:t>_NES</w:t>
      </w:r>
      <w:proofErr w:type="spellEnd"/>
      <w:r>
        <w:rPr>
          <w:i/>
          <w:iCs/>
        </w:rPr>
        <w:t xml:space="preserve"> </w:t>
      </w:r>
      <w:r w:rsidRPr="0061263C">
        <w:rPr>
          <w:i/>
          <w:iCs/>
        </w:rPr>
        <w:t xml:space="preserve">+ </w:t>
      </w:r>
      <w:proofErr w:type="spellStart"/>
      <w:proofErr w:type="gramStart"/>
      <w:r w:rsidRPr="0061263C">
        <w:rPr>
          <w:i/>
          <w:iCs/>
        </w:rPr>
        <w:t>T</w:t>
      </w:r>
      <w:r w:rsidRPr="0061263C">
        <w:rPr>
          <w:i/>
          <w:iCs/>
          <w:vertAlign w:val="subscript"/>
        </w:rPr>
        <w:t>identify</w:t>
      </w:r>
      <w:proofErr w:type="spellEnd"/>
      <w:r>
        <w:rPr>
          <w:i/>
          <w:iCs/>
        </w:rPr>
        <w:t xml:space="preserve"> }</w:t>
      </w:r>
      <w:proofErr w:type="gramEnd"/>
      <w:r>
        <w:rPr>
          <w:i/>
          <w:iCs/>
        </w:rPr>
        <w:t xml:space="preserve"> and earlier than {</w:t>
      </w:r>
      <w:r w:rsidRPr="001C3B0E">
        <w:rPr>
          <w:i/>
          <w:iCs/>
        </w:rPr>
        <w:t xml:space="preserve"> </w:t>
      </w:r>
      <w:proofErr w:type="spellStart"/>
      <w:r w:rsidRPr="00C8375B">
        <w:rPr>
          <w:i/>
          <w:iCs/>
        </w:rPr>
        <w:t>T</w:t>
      </w:r>
      <w:r w:rsidRPr="00C8375B">
        <w:rPr>
          <w:i/>
          <w:iCs/>
          <w:vertAlign w:val="subscript"/>
        </w:rPr>
        <w:t>Event_DU</w:t>
      </w:r>
      <w:proofErr w:type="spellEnd"/>
      <w:r>
        <w:rPr>
          <w:i/>
          <w:iCs/>
        </w:rPr>
        <w:t xml:space="preserve"> in non-NES mode</w:t>
      </w:r>
      <w:r w:rsidRPr="0061263C">
        <w:rPr>
          <w:i/>
          <w:iCs/>
        </w:rPr>
        <w:t xml:space="preserve"> + </w:t>
      </w:r>
      <w:proofErr w:type="spellStart"/>
      <w:r w:rsidRPr="0061263C">
        <w:rPr>
          <w:i/>
          <w:iCs/>
        </w:rPr>
        <w:t>T</w:t>
      </w:r>
      <w:r w:rsidRPr="0061263C">
        <w:rPr>
          <w:i/>
          <w:iCs/>
          <w:vertAlign w:val="subscript"/>
        </w:rPr>
        <w:t>identify</w:t>
      </w:r>
      <w:proofErr w:type="spellEnd"/>
      <w:r>
        <w:rPr>
          <w:i/>
          <w:iCs/>
        </w:rPr>
        <w:t>}</w:t>
      </w:r>
      <w:r w:rsidRPr="00C8375B">
        <w:rPr>
          <w:i/>
          <w:iCs/>
        </w:rPr>
        <w:t xml:space="preserve">, then the measurement time delay equal to </w:t>
      </w:r>
      <w:r w:rsidR="00247A52" w:rsidRPr="00247A52">
        <w:rPr>
          <w:i/>
          <w:iCs/>
        </w:rPr>
        <w:t xml:space="preserve">the time from the end of </w:t>
      </w:r>
      <w:proofErr w:type="spellStart"/>
      <w:r w:rsidR="00247A52" w:rsidRPr="00247A52">
        <w:rPr>
          <w:i/>
          <w:iCs/>
        </w:rPr>
        <w:t>Tevent_DU_NES</w:t>
      </w:r>
      <w:proofErr w:type="spellEnd"/>
      <w:r w:rsidR="00247A52" w:rsidRPr="00247A52">
        <w:rPr>
          <w:i/>
          <w:iCs/>
        </w:rPr>
        <w:t xml:space="preserve"> until UE successfully decodes DCI 2-9 command</w:t>
      </w:r>
      <w:r>
        <w:rPr>
          <w:i/>
          <w:iCs/>
        </w:rPr>
        <w:t xml:space="preserve">, and </w:t>
      </w:r>
      <w:proofErr w:type="spellStart"/>
      <w:r>
        <w:rPr>
          <w:i/>
          <w:iCs/>
        </w:rPr>
        <w:t>Tmeasure</w:t>
      </w:r>
      <w:proofErr w:type="spellEnd"/>
      <w:r>
        <w:rPr>
          <w:i/>
          <w:iCs/>
        </w:rPr>
        <w:t xml:space="preserve"> starts from the end of </w:t>
      </w:r>
      <w:proofErr w:type="spellStart"/>
      <w:r w:rsidRPr="00C8375B">
        <w:rPr>
          <w:i/>
          <w:iCs/>
        </w:rPr>
        <w:t>T</w:t>
      </w:r>
      <w:r w:rsidRPr="00C8375B">
        <w:rPr>
          <w:i/>
          <w:iCs/>
          <w:vertAlign w:val="subscript"/>
        </w:rPr>
        <w:t>Event_DU_NES</w:t>
      </w:r>
      <w:proofErr w:type="spellEnd"/>
      <w:r>
        <w:rPr>
          <w:i/>
          <w:iCs/>
        </w:rPr>
        <w:t>.</w:t>
      </w:r>
    </w:p>
    <w:p w14:paraId="73E68B81" w14:textId="77777777" w:rsidR="0061263C" w:rsidRDefault="0061263C" w:rsidP="0061263C">
      <w:pPr>
        <w:jc w:val="both"/>
      </w:pPr>
    </w:p>
    <w:p w14:paraId="2C8E6633" w14:textId="5F9D2F83" w:rsidR="00247A52" w:rsidRPr="00697DE8" w:rsidRDefault="00247A52" w:rsidP="00247A52">
      <w:pPr>
        <w:jc w:val="both"/>
        <w:rPr>
          <w:b/>
          <w:bCs/>
        </w:rPr>
      </w:pPr>
      <w:r w:rsidRPr="001F6671">
        <w:rPr>
          <w:b/>
          <w:bCs/>
        </w:rPr>
        <w:t xml:space="preserve">Case </w:t>
      </w:r>
      <w:r>
        <w:rPr>
          <w:b/>
          <w:bCs/>
        </w:rPr>
        <w:t>5</w:t>
      </w:r>
      <w:r w:rsidRPr="001F6671">
        <w:rPr>
          <w:b/>
          <w:bCs/>
        </w:rPr>
        <w:t xml:space="preserve">: NES-mode indication </w:t>
      </w:r>
      <w:r>
        <w:rPr>
          <w:b/>
          <w:bCs/>
        </w:rPr>
        <w:t>decoded</w:t>
      </w:r>
      <w:r w:rsidRPr="001F6671">
        <w:rPr>
          <w:b/>
          <w:bCs/>
        </w:rPr>
        <w:t xml:space="preserve"> </w:t>
      </w:r>
      <w:r>
        <w:rPr>
          <w:b/>
          <w:bCs/>
        </w:rPr>
        <w:t xml:space="preserve">after </w:t>
      </w:r>
      <w:proofErr w:type="spellStart"/>
      <w:r w:rsidRPr="001F6671">
        <w:rPr>
          <w:b/>
          <w:bCs/>
        </w:rPr>
        <w:t>T</w:t>
      </w:r>
      <w:r w:rsidRPr="001F6671">
        <w:rPr>
          <w:b/>
          <w:bCs/>
          <w:vertAlign w:val="subscript"/>
        </w:rPr>
        <w:t>Event_DU</w:t>
      </w:r>
      <w:proofErr w:type="spellEnd"/>
      <w:r>
        <w:rPr>
          <w:b/>
          <w:bCs/>
        </w:rPr>
        <w:t xml:space="preserve"> + </w:t>
      </w:r>
      <w:proofErr w:type="spellStart"/>
      <w:proofErr w:type="gramStart"/>
      <w:r w:rsidRPr="0061263C">
        <w:rPr>
          <w:b/>
          <w:bCs/>
        </w:rPr>
        <w:t>T</w:t>
      </w:r>
      <w:r w:rsidRPr="0061263C">
        <w:rPr>
          <w:b/>
          <w:bCs/>
          <w:vertAlign w:val="subscript"/>
        </w:rPr>
        <w:t>identify</w:t>
      </w:r>
      <w:proofErr w:type="spellEnd"/>
      <w:proofErr w:type="gramEnd"/>
    </w:p>
    <w:p w14:paraId="35A5FE3A" w14:textId="3A5C3CCB" w:rsidR="0061263C" w:rsidRDefault="0061263C" w:rsidP="0061263C">
      <w:pPr>
        <w:jc w:val="both"/>
      </w:pPr>
    </w:p>
    <w:p w14:paraId="7B4C089F" w14:textId="4634803E" w:rsidR="0061263C" w:rsidRPr="00375909" w:rsidRDefault="00247A52" w:rsidP="0061263C">
      <w:pPr>
        <w:jc w:val="both"/>
      </w:pPr>
      <w:r>
        <w:t>This case has already been captured in the current TS38.133 very well.</w:t>
      </w:r>
      <w:r w:rsidRPr="00247A52">
        <w:t xml:space="preserve"> </w:t>
      </w:r>
      <w:r>
        <w:t xml:space="preserve">Thus, in this case, the </w:t>
      </w:r>
      <w:proofErr w:type="spellStart"/>
      <w:r w:rsidRPr="00B9054F">
        <w:t>T</w:t>
      </w:r>
      <w:r w:rsidRPr="00B9054F">
        <w:rPr>
          <w:vertAlign w:val="subscript"/>
        </w:rPr>
        <w:t>Event_DU</w:t>
      </w:r>
      <w:proofErr w:type="spellEnd"/>
      <w:r>
        <w:t xml:space="preserve"> can be kept as the legacy </w:t>
      </w:r>
      <w:proofErr w:type="spellStart"/>
      <w:r w:rsidRPr="00B9054F">
        <w:t>T</w:t>
      </w:r>
      <w:r w:rsidRPr="00B9054F">
        <w:rPr>
          <w:vertAlign w:val="subscript"/>
        </w:rPr>
        <w:t>Event_DU</w:t>
      </w:r>
      <w:proofErr w:type="spellEnd"/>
      <w:r>
        <w:t xml:space="preserve"> in non-NES mode.</w:t>
      </w:r>
      <w:r w:rsidRPr="00247A52">
        <w:t xml:space="preserve"> </w:t>
      </w:r>
      <w:r>
        <w:t xml:space="preserve">And the </w:t>
      </w:r>
      <w:proofErr w:type="spellStart"/>
      <w:r>
        <w:t>Tmeasure</w:t>
      </w:r>
      <w:proofErr w:type="spellEnd"/>
      <w:r>
        <w:t xml:space="preserve"> </w:t>
      </w:r>
      <w:r w:rsidRPr="001C3B0E">
        <w:t xml:space="preserve">equals to the time from the end of </w:t>
      </w:r>
      <w:proofErr w:type="spellStart"/>
      <w:r w:rsidRPr="001C3B0E">
        <w:t>T</w:t>
      </w:r>
      <w:r w:rsidRPr="001C3B0E">
        <w:rPr>
          <w:vertAlign w:val="subscript"/>
        </w:rPr>
        <w:t>event_DU</w:t>
      </w:r>
      <w:proofErr w:type="spellEnd"/>
      <w:r w:rsidRPr="001C3B0E">
        <w:t xml:space="preserve"> until UE successfully decodes DCI 2-</w:t>
      </w:r>
      <w:r>
        <w:t>9</w:t>
      </w:r>
      <w:r w:rsidRPr="001C3B0E">
        <w:t xml:space="preserve"> command</w:t>
      </w:r>
      <w:r>
        <w:t>.</w:t>
      </w:r>
      <w:r w:rsidR="00375909">
        <w:t xml:space="preserve"> However, in order to make spec </w:t>
      </w:r>
      <w:proofErr w:type="gramStart"/>
      <w:r w:rsidR="00375909">
        <w:t>more simple</w:t>
      </w:r>
      <w:proofErr w:type="gramEnd"/>
      <w:r w:rsidR="00375909">
        <w:t xml:space="preserve"> for reading, case 5 can also use </w:t>
      </w:r>
      <w:proofErr w:type="spellStart"/>
      <w:r w:rsidR="00375909" w:rsidRPr="00375909">
        <w:t>T</w:t>
      </w:r>
      <w:r w:rsidR="00375909" w:rsidRPr="00375909">
        <w:rPr>
          <w:vertAlign w:val="subscript"/>
        </w:rPr>
        <w:t>Event_DU_NES</w:t>
      </w:r>
      <w:proofErr w:type="spellEnd"/>
      <w:r w:rsidR="00375909">
        <w:t xml:space="preserve">, and accordingly, the </w:t>
      </w:r>
      <w:proofErr w:type="spellStart"/>
      <w:r w:rsidR="00375909">
        <w:t>Tmeasure</w:t>
      </w:r>
      <w:proofErr w:type="spellEnd"/>
      <w:r w:rsidR="00375909">
        <w:t xml:space="preserve"> </w:t>
      </w:r>
      <w:r w:rsidR="00375909" w:rsidRPr="001C3B0E">
        <w:t xml:space="preserve">equals to the time from the end of </w:t>
      </w:r>
      <w:proofErr w:type="spellStart"/>
      <w:r w:rsidR="00375909" w:rsidRPr="00375909">
        <w:t>T</w:t>
      </w:r>
      <w:r w:rsidR="00375909" w:rsidRPr="00375909">
        <w:rPr>
          <w:vertAlign w:val="subscript"/>
        </w:rPr>
        <w:t>Event_DU_NES</w:t>
      </w:r>
      <w:proofErr w:type="spellEnd"/>
      <w:r w:rsidR="00375909" w:rsidRPr="001C3B0E">
        <w:t xml:space="preserve"> until UE successfully decodes DCI 2-</w:t>
      </w:r>
      <w:r w:rsidR="00375909">
        <w:t>9</w:t>
      </w:r>
      <w:r w:rsidR="00375909" w:rsidRPr="001C3B0E">
        <w:t xml:space="preserve"> command</w:t>
      </w:r>
      <w:r w:rsidR="00375909">
        <w:t>.</w:t>
      </w:r>
    </w:p>
    <w:p w14:paraId="6E3AE75F" w14:textId="77777777" w:rsidR="00247A52" w:rsidRDefault="00247A52" w:rsidP="0061263C">
      <w:pPr>
        <w:jc w:val="both"/>
      </w:pPr>
    </w:p>
    <w:p w14:paraId="54EAE645" w14:textId="375F4645" w:rsidR="00247A52" w:rsidRDefault="00247A52" w:rsidP="00247A52">
      <w:pPr>
        <w:spacing w:after="180"/>
        <w:jc w:val="both"/>
      </w:pPr>
      <w:r>
        <w:t xml:space="preserve">To summarize case 5,  </w:t>
      </w:r>
    </w:p>
    <w:p w14:paraId="5290D442" w14:textId="551486C6" w:rsidR="00247A52" w:rsidRPr="00C8375B" w:rsidRDefault="00247A52" w:rsidP="00247A52">
      <w:pPr>
        <w:spacing w:after="180"/>
        <w:jc w:val="both"/>
        <w:rPr>
          <w:i/>
          <w:iCs/>
        </w:rPr>
      </w:pPr>
      <w:r w:rsidRPr="00C8375B">
        <w:rPr>
          <w:i/>
          <w:iCs/>
        </w:rPr>
        <w:t xml:space="preserve">For </w:t>
      </w:r>
      <w:proofErr w:type="spellStart"/>
      <w:r w:rsidRPr="00C8375B">
        <w:rPr>
          <w:i/>
          <w:iCs/>
        </w:rPr>
        <w:t>T</w:t>
      </w:r>
      <w:r w:rsidRPr="00C8375B">
        <w:rPr>
          <w:i/>
          <w:iCs/>
          <w:vertAlign w:val="subscript"/>
        </w:rPr>
        <w:t>Event_DU</w:t>
      </w:r>
      <w:proofErr w:type="spellEnd"/>
      <w:r w:rsidRPr="00247A52">
        <w:rPr>
          <w:i/>
          <w:iCs/>
        </w:rPr>
        <w:t>,</w:t>
      </w:r>
      <w:r w:rsidRPr="00247A52">
        <w:t xml:space="preserve"> </w:t>
      </w:r>
      <w:r>
        <w:rPr>
          <w:i/>
          <w:iCs/>
        </w:rPr>
        <w:t>i</w:t>
      </w:r>
      <w:r w:rsidRPr="00247A52">
        <w:rPr>
          <w:i/>
          <w:iCs/>
        </w:rPr>
        <w:t>f UE successfully decodes DCI 2-</w:t>
      </w:r>
      <w:r>
        <w:rPr>
          <w:i/>
          <w:iCs/>
        </w:rPr>
        <w:t>9</w:t>
      </w:r>
      <w:r w:rsidRPr="00247A52">
        <w:rPr>
          <w:i/>
          <w:iCs/>
        </w:rPr>
        <w:t xml:space="preserve"> command occurs later than </w:t>
      </w:r>
      <w:proofErr w:type="spellStart"/>
      <w:r w:rsidRPr="00247A52">
        <w:rPr>
          <w:i/>
          <w:iCs/>
        </w:rPr>
        <w:t>T</w:t>
      </w:r>
      <w:r w:rsidRPr="00247A52">
        <w:rPr>
          <w:i/>
          <w:iCs/>
          <w:vertAlign w:val="subscript"/>
        </w:rPr>
        <w:t>Event_DU</w:t>
      </w:r>
      <w:proofErr w:type="spellEnd"/>
      <w:r w:rsidRPr="00247A52">
        <w:rPr>
          <w:i/>
          <w:iCs/>
          <w:vertAlign w:val="subscript"/>
        </w:rPr>
        <w:t xml:space="preserve"> </w:t>
      </w:r>
      <w:r w:rsidRPr="00247A52">
        <w:rPr>
          <w:i/>
          <w:iCs/>
        </w:rPr>
        <w:t xml:space="preserve">+ </w:t>
      </w:r>
      <w:proofErr w:type="spellStart"/>
      <w:r w:rsidRPr="00247A52">
        <w:rPr>
          <w:i/>
          <w:iCs/>
        </w:rPr>
        <w:t>T</w:t>
      </w:r>
      <w:r w:rsidRPr="00247A52">
        <w:rPr>
          <w:i/>
          <w:iCs/>
          <w:vertAlign w:val="subscript"/>
        </w:rPr>
        <w:t>identify</w:t>
      </w:r>
      <w:proofErr w:type="spellEnd"/>
      <w:r>
        <w:rPr>
          <w:i/>
          <w:iCs/>
        </w:rPr>
        <w:t>,</w:t>
      </w:r>
      <w:r>
        <w:rPr>
          <w:i/>
          <w:iCs/>
          <w:vertAlign w:val="subscript"/>
        </w:rPr>
        <w:t xml:space="preserve"> </w:t>
      </w:r>
      <w:r w:rsidRPr="00247A52">
        <w:rPr>
          <w:i/>
          <w:iCs/>
        </w:rPr>
        <w:t xml:space="preserve">the </w:t>
      </w:r>
      <w:proofErr w:type="spellStart"/>
      <w:r w:rsidRPr="00247A52">
        <w:rPr>
          <w:i/>
          <w:iCs/>
        </w:rPr>
        <w:t>T</w:t>
      </w:r>
      <w:r w:rsidRPr="00247A52">
        <w:rPr>
          <w:i/>
          <w:iCs/>
          <w:vertAlign w:val="subscript"/>
        </w:rPr>
        <w:t>Event_DU</w:t>
      </w:r>
      <w:proofErr w:type="spellEnd"/>
      <w:r w:rsidRPr="00247A52">
        <w:rPr>
          <w:i/>
          <w:iCs/>
        </w:rPr>
        <w:t xml:space="preserve"> can be kept as the legacy </w:t>
      </w:r>
      <w:proofErr w:type="spellStart"/>
      <w:r w:rsidRPr="00247A52">
        <w:rPr>
          <w:i/>
          <w:iCs/>
        </w:rPr>
        <w:t>T</w:t>
      </w:r>
      <w:r w:rsidRPr="00247A52">
        <w:rPr>
          <w:i/>
          <w:iCs/>
          <w:vertAlign w:val="subscript"/>
        </w:rPr>
        <w:t>Event_DU</w:t>
      </w:r>
      <w:proofErr w:type="spellEnd"/>
      <w:r w:rsidRPr="00247A52">
        <w:rPr>
          <w:i/>
          <w:iCs/>
        </w:rPr>
        <w:t xml:space="preserve"> in non-NES mode</w:t>
      </w:r>
      <w:r w:rsidR="00375909">
        <w:rPr>
          <w:i/>
          <w:iCs/>
        </w:rPr>
        <w:t xml:space="preserve">, or for spec readability, </w:t>
      </w:r>
      <w:proofErr w:type="spellStart"/>
      <w:r w:rsidR="00375909" w:rsidRPr="00C8375B">
        <w:rPr>
          <w:i/>
          <w:iCs/>
        </w:rPr>
        <w:t>T</w:t>
      </w:r>
      <w:r w:rsidR="00375909" w:rsidRPr="00C8375B">
        <w:rPr>
          <w:i/>
          <w:iCs/>
          <w:vertAlign w:val="subscript"/>
        </w:rPr>
        <w:t>Event_DU</w:t>
      </w:r>
      <w:proofErr w:type="spellEnd"/>
      <w:r w:rsidR="00375909" w:rsidRPr="00C8375B">
        <w:rPr>
          <w:i/>
          <w:iCs/>
          <w:vertAlign w:val="subscript"/>
        </w:rPr>
        <w:t xml:space="preserve"> </w:t>
      </w:r>
      <w:r w:rsidR="00375909">
        <w:rPr>
          <w:i/>
          <w:iCs/>
        </w:rPr>
        <w:t>can</w:t>
      </w:r>
      <w:r w:rsidR="00375909" w:rsidRPr="00C8375B">
        <w:rPr>
          <w:i/>
          <w:iCs/>
        </w:rPr>
        <w:t xml:space="preserve"> be defined as </w:t>
      </w:r>
      <w:proofErr w:type="spellStart"/>
      <w:r w:rsidR="00375909" w:rsidRPr="00C8375B">
        <w:rPr>
          <w:i/>
          <w:iCs/>
        </w:rPr>
        <w:t>T</w:t>
      </w:r>
      <w:r w:rsidR="00375909" w:rsidRPr="00C8375B">
        <w:rPr>
          <w:i/>
          <w:iCs/>
          <w:vertAlign w:val="subscript"/>
        </w:rPr>
        <w:t>Event_DU_NES</w:t>
      </w:r>
      <w:proofErr w:type="spellEnd"/>
      <w:r w:rsidR="00375909" w:rsidRPr="00C8375B">
        <w:rPr>
          <w:i/>
          <w:iCs/>
        </w:rPr>
        <w:t>, i.e., delay uncertainty which is the time from when the UE successfully decodes a conditional handover command until a condition exists at the measurement reference point which will trigger the conditional handover in NES mode</w:t>
      </w:r>
    </w:p>
    <w:p w14:paraId="192BD719" w14:textId="6CA522BD" w:rsidR="00247A52" w:rsidRDefault="00247A52" w:rsidP="00247A52">
      <w:pPr>
        <w:spacing w:after="180"/>
        <w:jc w:val="both"/>
        <w:rPr>
          <w:i/>
          <w:iCs/>
        </w:rPr>
      </w:pPr>
      <w:r w:rsidRPr="00C8375B">
        <w:rPr>
          <w:i/>
          <w:iCs/>
        </w:rPr>
        <w:t xml:space="preserve">For </w:t>
      </w:r>
      <w:proofErr w:type="spellStart"/>
      <w:r w:rsidRPr="00C8375B">
        <w:rPr>
          <w:i/>
          <w:iCs/>
        </w:rPr>
        <w:t>Tmeasure</w:t>
      </w:r>
      <w:proofErr w:type="spellEnd"/>
      <w:r w:rsidRPr="00247A52">
        <w:rPr>
          <w:i/>
          <w:iCs/>
        </w:rPr>
        <w:t xml:space="preserve"> </w:t>
      </w:r>
      <w:r>
        <w:rPr>
          <w:i/>
          <w:iCs/>
        </w:rPr>
        <w:t>i</w:t>
      </w:r>
      <w:r w:rsidRPr="00247A52">
        <w:rPr>
          <w:i/>
          <w:iCs/>
        </w:rPr>
        <w:t>f UE successfully decodes DCI 2-</w:t>
      </w:r>
      <w:r>
        <w:rPr>
          <w:i/>
          <w:iCs/>
        </w:rPr>
        <w:t>9</w:t>
      </w:r>
      <w:r w:rsidRPr="00247A52">
        <w:rPr>
          <w:i/>
          <w:iCs/>
        </w:rPr>
        <w:t xml:space="preserve"> command occurs later than </w:t>
      </w:r>
      <w:proofErr w:type="spellStart"/>
      <w:r w:rsidRPr="00247A52">
        <w:rPr>
          <w:i/>
          <w:iCs/>
        </w:rPr>
        <w:t>T</w:t>
      </w:r>
      <w:r w:rsidRPr="00247A52">
        <w:rPr>
          <w:i/>
          <w:iCs/>
          <w:vertAlign w:val="subscript"/>
        </w:rPr>
        <w:t>Event_DU</w:t>
      </w:r>
      <w:proofErr w:type="spellEnd"/>
      <w:r w:rsidRPr="00247A52">
        <w:rPr>
          <w:i/>
          <w:iCs/>
          <w:vertAlign w:val="subscript"/>
        </w:rPr>
        <w:t xml:space="preserve"> </w:t>
      </w:r>
      <w:r w:rsidRPr="00247A52">
        <w:rPr>
          <w:i/>
          <w:iCs/>
        </w:rPr>
        <w:t xml:space="preserve">+ </w:t>
      </w:r>
      <w:proofErr w:type="spellStart"/>
      <w:r w:rsidRPr="00247A52">
        <w:rPr>
          <w:i/>
          <w:iCs/>
        </w:rPr>
        <w:t>T</w:t>
      </w:r>
      <w:r w:rsidRPr="00247A52">
        <w:rPr>
          <w:i/>
          <w:iCs/>
          <w:vertAlign w:val="subscript"/>
        </w:rPr>
        <w:t>identify</w:t>
      </w:r>
      <w:proofErr w:type="spellEnd"/>
      <w:r w:rsidRPr="00C8375B">
        <w:rPr>
          <w:i/>
          <w:iCs/>
        </w:rPr>
        <w:t>,</w:t>
      </w:r>
      <w:r w:rsidR="00375909">
        <w:rPr>
          <w:i/>
          <w:iCs/>
        </w:rPr>
        <w:t xml:space="preserve"> </w:t>
      </w:r>
      <w:r w:rsidRPr="00C8375B">
        <w:rPr>
          <w:i/>
          <w:iCs/>
        </w:rPr>
        <w:t xml:space="preserve">then the measurement time delay equal to </w:t>
      </w:r>
      <w:r w:rsidRPr="00247A52">
        <w:rPr>
          <w:i/>
          <w:iCs/>
        </w:rPr>
        <w:t xml:space="preserve">the time from the end of </w:t>
      </w:r>
      <w:proofErr w:type="spellStart"/>
      <w:r w:rsidRPr="00247A52">
        <w:rPr>
          <w:i/>
          <w:iCs/>
        </w:rPr>
        <w:t>Tevent_DU</w:t>
      </w:r>
      <w:proofErr w:type="spellEnd"/>
      <w:r w:rsidRPr="00247A52">
        <w:rPr>
          <w:i/>
          <w:iCs/>
        </w:rPr>
        <w:t xml:space="preserve"> until UE successfully decodes DCI 2-9 command</w:t>
      </w:r>
      <w:r>
        <w:rPr>
          <w:i/>
          <w:iCs/>
        </w:rPr>
        <w:t xml:space="preserve">, and </w:t>
      </w:r>
      <w:proofErr w:type="spellStart"/>
      <w:r>
        <w:rPr>
          <w:i/>
          <w:iCs/>
        </w:rPr>
        <w:t>Tmeasure</w:t>
      </w:r>
      <w:proofErr w:type="spellEnd"/>
      <w:r>
        <w:rPr>
          <w:i/>
          <w:iCs/>
        </w:rPr>
        <w:t xml:space="preserve"> starts from the end of </w:t>
      </w:r>
      <w:proofErr w:type="spellStart"/>
      <w:r w:rsidRPr="00C8375B">
        <w:rPr>
          <w:i/>
          <w:iCs/>
        </w:rPr>
        <w:t>T</w:t>
      </w:r>
      <w:r w:rsidRPr="00C8375B">
        <w:rPr>
          <w:i/>
          <w:iCs/>
          <w:vertAlign w:val="subscript"/>
        </w:rPr>
        <w:t>Event_DU</w:t>
      </w:r>
      <w:proofErr w:type="spellEnd"/>
      <w:r w:rsidR="00375909">
        <w:rPr>
          <w:i/>
          <w:iCs/>
        </w:rPr>
        <w:t>; or for spec readability,</w:t>
      </w:r>
      <w:r w:rsidR="00375909" w:rsidRPr="00375909">
        <w:rPr>
          <w:i/>
          <w:iCs/>
        </w:rPr>
        <w:t xml:space="preserve"> </w:t>
      </w:r>
      <w:r w:rsidR="00375909" w:rsidRPr="00C8375B">
        <w:rPr>
          <w:i/>
          <w:iCs/>
        </w:rPr>
        <w:t xml:space="preserve">the measurement time delay </w:t>
      </w:r>
      <w:r w:rsidR="00375909">
        <w:rPr>
          <w:i/>
          <w:iCs/>
        </w:rPr>
        <w:t xml:space="preserve">can </w:t>
      </w:r>
      <w:r w:rsidR="00375909" w:rsidRPr="00C8375B">
        <w:rPr>
          <w:i/>
          <w:iCs/>
        </w:rPr>
        <w:t xml:space="preserve">equal to </w:t>
      </w:r>
      <w:r w:rsidR="00375909" w:rsidRPr="00247A52">
        <w:rPr>
          <w:i/>
          <w:iCs/>
        </w:rPr>
        <w:t xml:space="preserve">the time from the end of </w:t>
      </w:r>
      <w:proofErr w:type="spellStart"/>
      <w:r w:rsidR="00375909" w:rsidRPr="00C8375B">
        <w:rPr>
          <w:i/>
          <w:iCs/>
        </w:rPr>
        <w:t>T</w:t>
      </w:r>
      <w:r w:rsidR="00375909" w:rsidRPr="00C8375B">
        <w:rPr>
          <w:i/>
          <w:iCs/>
          <w:vertAlign w:val="subscript"/>
        </w:rPr>
        <w:t>Event_DU_NES</w:t>
      </w:r>
      <w:proofErr w:type="spellEnd"/>
      <w:r w:rsidR="00375909" w:rsidRPr="00247A52">
        <w:rPr>
          <w:i/>
          <w:iCs/>
        </w:rPr>
        <w:t xml:space="preserve"> until UE successfully decodes DCI 2-9 command</w:t>
      </w:r>
      <w:r w:rsidR="00375909">
        <w:rPr>
          <w:i/>
          <w:iCs/>
        </w:rPr>
        <w:t xml:space="preserve">, and </w:t>
      </w:r>
      <w:proofErr w:type="spellStart"/>
      <w:r w:rsidR="00375909">
        <w:rPr>
          <w:i/>
          <w:iCs/>
        </w:rPr>
        <w:t>Tmeasure</w:t>
      </w:r>
      <w:proofErr w:type="spellEnd"/>
      <w:r w:rsidR="00375909">
        <w:rPr>
          <w:i/>
          <w:iCs/>
        </w:rPr>
        <w:t xml:space="preserve"> starts from the end of </w:t>
      </w:r>
      <w:proofErr w:type="spellStart"/>
      <w:r w:rsidR="00375909" w:rsidRPr="00C8375B">
        <w:rPr>
          <w:i/>
          <w:iCs/>
        </w:rPr>
        <w:t>T</w:t>
      </w:r>
      <w:r w:rsidR="00375909" w:rsidRPr="00C8375B">
        <w:rPr>
          <w:i/>
          <w:iCs/>
          <w:vertAlign w:val="subscript"/>
        </w:rPr>
        <w:t>Event_DU_NES</w:t>
      </w:r>
      <w:proofErr w:type="spellEnd"/>
      <w:r w:rsidR="00375909">
        <w:rPr>
          <w:i/>
          <w:iCs/>
        </w:rPr>
        <w:t>;</w:t>
      </w:r>
    </w:p>
    <w:p w14:paraId="608BAB8E" w14:textId="77777777" w:rsidR="00247A52" w:rsidRPr="00247A52" w:rsidRDefault="00247A52" w:rsidP="0061263C">
      <w:pPr>
        <w:jc w:val="both"/>
      </w:pPr>
    </w:p>
    <w:p w14:paraId="56765060" w14:textId="049B2630" w:rsidR="0061263C" w:rsidRDefault="00247A52" w:rsidP="0061263C">
      <w:pPr>
        <w:jc w:val="both"/>
        <w:rPr>
          <w:b/>
          <w:bCs/>
          <w:u w:val="single"/>
        </w:rPr>
      </w:pPr>
      <w:r w:rsidRPr="00247A52">
        <w:rPr>
          <w:b/>
          <w:bCs/>
          <w:u w:val="single"/>
        </w:rPr>
        <w:t>Summary for all 5 cases</w:t>
      </w:r>
    </w:p>
    <w:p w14:paraId="615EA69D" w14:textId="77777777" w:rsidR="00247A52" w:rsidRDefault="00247A52" w:rsidP="0061263C">
      <w:pPr>
        <w:jc w:val="both"/>
        <w:rPr>
          <w:b/>
          <w:bCs/>
          <w:u w:val="single"/>
        </w:rPr>
      </w:pPr>
    </w:p>
    <w:tbl>
      <w:tblPr>
        <w:tblStyle w:val="TableGrid"/>
        <w:tblW w:w="0" w:type="auto"/>
        <w:tblLook w:val="04A0" w:firstRow="1" w:lastRow="0" w:firstColumn="1" w:lastColumn="0" w:noHBand="0" w:noVBand="1"/>
      </w:tblPr>
      <w:tblGrid>
        <w:gridCol w:w="805"/>
        <w:gridCol w:w="2520"/>
        <w:gridCol w:w="1890"/>
        <w:gridCol w:w="2790"/>
        <w:gridCol w:w="1624"/>
      </w:tblGrid>
      <w:tr w:rsidR="00247A52" w14:paraId="7486CD71" w14:textId="77777777" w:rsidTr="003F3ED9">
        <w:tc>
          <w:tcPr>
            <w:tcW w:w="805" w:type="dxa"/>
          </w:tcPr>
          <w:p w14:paraId="77FF14F0" w14:textId="77777777" w:rsidR="00247A52" w:rsidRPr="00247A52" w:rsidRDefault="00247A52" w:rsidP="00247A52">
            <w:pPr>
              <w:jc w:val="both"/>
              <w:rPr>
                <w:b/>
                <w:bCs/>
                <w:sz w:val="18"/>
                <w:szCs w:val="18"/>
                <w:u w:val="single"/>
              </w:rPr>
            </w:pPr>
          </w:p>
        </w:tc>
        <w:tc>
          <w:tcPr>
            <w:tcW w:w="2520" w:type="dxa"/>
          </w:tcPr>
          <w:p w14:paraId="0FD33C98" w14:textId="08756319" w:rsidR="00247A52" w:rsidRPr="00247A52" w:rsidRDefault="00247A52" w:rsidP="00247A52">
            <w:pPr>
              <w:jc w:val="both"/>
              <w:rPr>
                <w:b/>
                <w:bCs/>
                <w:sz w:val="18"/>
                <w:szCs w:val="18"/>
                <w:u w:val="single"/>
              </w:rPr>
            </w:pPr>
            <w:r w:rsidRPr="00247A52">
              <w:rPr>
                <w:b/>
                <w:bCs/>
                <w:sz w:val="18"/>
                <w:szCs w:val="18"/>
                <w:u w:val="single"/>
              </w:rPr>
              <w:t xml:space="preserve">Timing of complete decoding DCI 2-9 command </w:t>
            </w:r>
          </w:p>
        </w:tc>
        <w:tc>
          <w:tcPr>
            <w:tcW w:w="1890" w:type="dxa"/>
          </w:tcPr>
          <w:p w14:paraId="35C83B02" w14:textId="765DAE45" w:rsidR="00247A52" w:rsidRPr="00247A52" w:rsidRDefault="00247A52" w:rsidP="00247A52">
            <w:pPr>
              <w:jc w:val="both"/>
              <w:rPr>
                <w:b/>
                <w:bCs/>
                <w:sz w:val="18"/>
                <w:szCs w:val="18"/>
                <w:u w:val="single"/>
              </w:rPr>
            </w:pPr>
            <w:proofErr w:type="spellStart"/>
            <w:r w:rsidRPr="00247A52">
              <w:rPr>
                <w:b/>
                <w:bCs/>
                <w:sz w:val="18"/>
                <w:szCs w:val="18"/>
                <w:u w:val="single"/>
              </w:rPr>
              <w:t>T</w:t>
            </w:r>
            <w:r w:rsidRPr="00247A52">
              <w:rPr>
                <w:b/>
                <w:bCs/>
                <w:sz w:val="18"/>
                <w:szCs w:val="18"/>
                <w:u w:val="single"/>
                <w:vertAlign w:val="subscript"/>
              </w:rPr>
              <w:t>Event_DU</w:t>
            </w:r>
            <w:proofErr w:type="spellEnd"/>
          </w:p>
        </w:tc>
        <w:tc>
          <w:tcPr>
            <w:tcW w:w="2790" w:type="dxa"/>
          </w:tcPr>
          <w:p w14:paraId="5D8C8082" w14:textId="554B553A" w:rsidR="00247A52" w:rsidRPr="00247A52" w:rsidRDefault="00247A52" w:rsidP="00247A52">
            <w:pPr>
              <w:jc w:val="both"/>
              <w:rPr>
                <w:b/>
                <w:bCs/>
                <w:sz w:val="18"/>
                <w:szCs w:val="18"/>
                <w:u w:val="single"/>
              </w:rPr>
            </w:pPr>
            <w:proofErr w:type="spellStart"/>
            <w:r w:rsidRPr="00247A52">
              <w:rPr>
                <w:b/>
                <w:bCs/>
                <w:sz w:val="18"/>
                <w:szCs w:val="18"/>
                <w:u w:val="single"/>
              </w:rPr>
              <w:t>T</w:t>
            </w:r>
            <w:r w:rsidRPr="00247A52">
              <w:rPr>
                <w:b/>
                <w:bCs/>
                <w:sz w:val="18"/>
                <w:szCs w:val="18"/>
                <w:u w:val="single"/>
                <w:vertAlign w:val="subscript"/>
              </w:rPr>
              <w:t>measure</w:t>
            </w:r>
            <w:proofErr w:type="spellEnd"/>
          </w:p>
        </w:tc>
        <w:tc>
          <w:tcPr>
            <w:tcW w:w="1624" w:type="dxa"/>
          </w:tcPr>
          <w:p w14:paraId="722AF1AF" w14:textId="3083BB79" w:rsidR="00247A52" w:rsidRPr="00247A52" w:rsidRDefault="00247A52" w:rsidP="00247A52">
            <w:pPr>
              <w:jc w:val="both"/>
              <w:rPr>
                <w:b/>
                <w:bCs/>
                <w:sz w:val="18"/>
                <w:szCs w:val="18"/>
                <w:u w:val="single"/>
              </w:rPr>
            </w:pPr>
            <w:r w:rsidRPr="00247A52">
              <w:rPr>
                <w:b/>
                <w:bCs/>
                <w:sz w:val="18"/>
                <w:szCs w:val="18"/>
                <w:u w:val="single"/>
              </w:rPr>
              <w:t xml:space="preserve">Starting point of </w:t>
            </w:r>
            <w:proofErr w:type="spellStart"/>
            <w:r w:rsidRPr="00247A52">
              <w:rPr>
                <w:b/>
                <w:bCs/>
                <w:sz w:val="18"/>
                <w:szCs w:val="18"/>
                <w:u w:val="single"/>
              </w:rPr>
              <w:t>T</w:t>
            </w:r>
            <w:r w:rsidRPr="00247A52">
              <w:rPr>
                <w:b/>
                <w:bCs/>
                <w:sz w:val="18"/>
                <w:szCs w:val="18"/>
                <w:u w:val="single"/>
                <w:vertAlign w:val="subscript"/>
              </w:rPr>
              <w:t>measure</w:t>
            </w:r>
            <w:proofErr w:type="spellEnd"/>
          </w:p>
        </w:tc>
      </w:tr>
      <w:tr w:rsidR="00247A52" w14:paraId="3C051700" w14:textId="77777777" w:rsidTr="003F3ED9">
        <w:tc>
          <w:tcPr>
            <w:tcW w:w="805" w:type="dxa"/>
          </w:tcPr>
          <w:p w14:paraId="72846674" w14:textId="6B44361E" w:rsidR="00247A52" w:rsidRPr="00247A52" w:rsidRDefault="00247A52" w:rsidP="0061263C">
            <w:pPr>
              <w:jc w:val="both"/>
              <w:rPr>
                <w:b/>
                <w:bCs/>
                <w:sz w:val="18"/>
                <w:szCs w:val="18"/>
                <w:u w:val="single"/>
              </w:rPr>
            </w:pPr>
            <w:r w:rsidRPr="00247A52">
              <w:rPr>
                <w:b/>
                <w:bCs/>
                <w:sz w:val="18"/>
                <w:szCs w:val="18"/>
                <w:u w:val="single"/>
              </w:rPr>
              <w:t>Case 1</w:t>
            </w:r>
          </w:p>
        </w:tc>
        <w:tc>
          <w:tcPr>
            <w:tcW w:w="2520" w:type="dxa"/>
          </w:tcPr>
          <w:p w14:paraId="5C5B5A76" w14:textId="0F5B98A1" w:rsidR="00247A52" w:rsidRPr="00247A52" w:rsidRDefault="00247A52" w:rsidP="0061263C">
            <w:pPr>
              <w:jc w:val="both"/>
              <w:rPr>
                <w:sz w:val="18"/>
                <w:szCs w:val="18"/>
                <w:u w:val="single"/>
              </w:rPr>
            </w:pPr>
            <w:r w:rsidRPr="00247A52">
              <w:rPr>
                <w:sz w:val="18"/>
                <w:szCs w:val="18"/>
              </w:rPr>
              <w:t xml:space="preserve">before </w:t>
            </w:r>
            <w:proofErr w:type="spellStart"/>
            <w:r w:rsidRPr="00247A52">
              <w:rPr>
                <w:sz w:val="18"/>
                <w:szCs w:val="18"/>
              </w:rPr>
              <w:t>T</w:t>
            </w:r>
            <w:r w:rsidRPr="00247A52">
              <w:rPr>
                <w:sz w:val="18"/>
                <w:szCs w:val="18"/>
                <w:vertAlign w:val="subscript"/>
              </w:rPr>
              <w:t>Event_DU_NES</w:t>
            </w:r>
            <w:proofErr w:type="spellEnd"/>
          </w:p>
        </w:tc>
        <w:tc>
          <w:tcPr>
            <w:tcW w:w="1890" w:type="dxa"/>
          </w:tcPr>
          <w:p w14:paraId="37AA577B" w14:textId="2173FA8A" w:rsidR="00247A52" w:rsidRPr="003F3ED9" w:rsidRDefault="003F3ED9" w:rsidP="0061263C">
            <w:pPr>
              <w:jc w:val="both"/>
              <w:rPr>
                <w:sz w:val="18"/>
                <w:szCs w:val="18"/>
              </w:rPr>
            </w:pPr>
            <w:r>
              <w:rPr>
                <w:sz w:val="18"/>
                <w:szCs w:val="18"/>
              </w:rPr>
              <w:t xml:space="preserve">Use </w:t>
            </w:r>
            <w:proofErr w:type="spellStart"/>
            <w:r w:rsidRPr="00EE56AB">
              <w:rPr>
                <w:sz w:val="20"/>
                <w:szCs w:val="20"/>
              </w:rPr>
              <w:t>T</w:t>
            </w:r>
            <w:r w:rsidRPr="00EE56AB">
              <w:rPr>
                <w:sz w:val="20"/>
                <w:szCs w:val="20"/>
                <w:vertAlign w:val="subscript"/>
              </w:rPr>
              <w:t>Event_DU_NES</w:t>
            </w:r>
            <w:proofErr w:type="spellEnd"/>
          </w:p>
        </w:tc>
        <w:tc>
          <w:tcPr>
            <w:tcW w:w="2790" w:type="dxa"/>
          </w:tcPr>
          <w:p w14:paraId="1CEAD1C4" w14:textId="20FEF0A7" w:rsidR="00247A52" w:rsidRPr="003F3ED9" w:rsidRDefault="003F3ED9" w:rsidP="0061263C">
            <w:pPr>
              <w:jc w:val="both"/>
              <w:rPr>
                <w:sz w:val="18"/>
                <w:szCs w:val="18"/>
              </w:rPr>
            </w:pPr>
            <w:r>
              <w:rPr>
                <w:sz w:val="18"/>
                <w:szCs w:val="18"/>
              </w:rPr>
              <w:t>=</w:t>
            </w:r>
            <w:r w:rsidRPr="003F3ED9">
              <w:rPr>
                <w:sz w:val="18"/>
                <w:szCs w:val="18"/>
              </w:rPr>
              <w:t xml:space="preserve"> </w:t>
            </w:r>
            <w:proofErr w:type="spellStart"/>
            <w:r w:rsidRPr="003F3ED9">
              <w:rPr>
                <w:sz w:val="18"/>
                <w:szCs w:val="18"/>
              </w:rPr>
              <w:t>T</w:t>
            </w:r>
            <w:r w:rsidRPr="003F3ED9">
              <w:rPr>
                <w:sz w:val="18"/>
                <w:szCs w:val="18"/>
                <w:vertAlign w:val="subscript"/>
              </w:rPr>
              <w:t>identify</w:t>
            </w:r>
            <w:proofErr w:type="spellEnd"/>
          </w:p>
        </w:tc>
        <w:tc>
          <w:tcPr>
            <w:tcW w:w="1624" w:type="dxa"/>
          </w:tcPr>
          <w:p w14:paraId="777E1C00" w14:textId="3B9C559E" w:rsidR="00247A52" w:rsidRPr="00375909" w:rsidRDefault="00375909" w:rsidP="0061263C">
            <w:pPr>
              <w:jc w:val="both"/>
              <w:rPr>
                <w:sz w:val="18"/>
                <w:szCs w:val="18"/>
              </w:rPr>
            </w:pPr>
            <w:r w:rsidRPr="00375909">
              <w:rPr>
                <w:sz w:val="18"/>
                <w:szCs w:val="18"/>
              </w:rPr>
              <w:t xml:space="preserve">end of </w:t>
            </w:r>
            <w:proofErr w:type="spellStart"/>
            <w:r w:rsidRPr="00375909">
              <w:rPr>
                <w:sz w:val="18"/>
                <w:szCs w:val="18"/>
              </w:rPr>
              <w:t>T</w:t>
            </w:r>
            <w:r w:rsidRPr="00375909">
              <w:rPr>
                <w:sz w:val="18"/>
                <w:szCs w:val="18"/>
                <w:vertAlign w:val="subscript"/>
              </w:rPr>
              <w:t>Event_DU_NES</w:t>
            </w:r>
            <w:proofErr w:type="spellEnd"/>
          </w:p>
        </w:tc>
      </w:tr>
      <w:tr w:rsidR="00247A52" w14:paraId="13522D9E" w14:textId="77777777" w:rsidTr="003F3ED9">
        <w:tc>
          <w:tcPr>
            <w:tcW w:w="805" w:type="dxa"/>
          </w:tcPr>
          <w:p w14:paraId="2A501D2A" w14:textId="43907F4D" w:rsidR="00247A52" w:rsidRPr="00247A52" w:rsidRDefault="00247A52" w:rsidP="0061263C">
            <w:pPr>
              <w:jc w:val="both"/>
              <w:rPr>
                <w:b/>
                <w:bCs/>
                <w:sz w:val="18"/>
                <w:szCs w:val="18"/>
                <w:u w:val="single"/>
              </w:rPr>
            </w:pPr>
            <w:r w:rsidRPr="00247A52">
              <w:rPr>
                <w:b/>
                <w:bCs/>
                <w:sz w:val="18"/>
                <w:szCs w:val="18"/>
                <w:u w:val="single"/>
              </w:rPr>
              <w:t>Case 2</w:t>
            </w:r>
          </w:p>
        </w:tc>
        <w:tc>
          <w:tcPr>
            <w:tcW w:w="2520" w:type="dxa"/>
          </w:tcPr>
          <w:p w14:paraId="5E7B96A5" w14:textId="4922A587" w:rsidR="00247A52" w:rsidRPr="00EE56AB" w:rsidRDefault="00EE56AB" w:rsidP="0061263C">
            <w:pPr>
              <w:jc w:val="both"/>
              <w:rPr>
                <w:sz w:val="18"/>
                <w:szCs w:val="18"/>
                <w:u w:val="single"/>
              </w:rPr>
            </w:pPr>
            <w:r w:rsidRPr="00EE56AB">
              <w:rPr>
                <w:sz w:val="18"/>
                <w:szCs w:val="18"/>
              </w:rPr>
              <w:t xml:space="preserve">after </w:t>
            </w:r>
            <w:proofErr w:type="spellStart"/>
            <w:r w:rsidRPr="00EE56AB">
              <w:rPr>
                <w:sz w:val="18"/>
                <w:szCs w:val="18"/>
              </w:rPr>
              <w:t>T</w:t>
            </w:r>
            <w:r w:rsidRPr="00EE56AB">
              <w:rPr>
                <w:sz w:val="18"/>
                <w:szCs w:val="18"/>
                <w:vertAlign w:val="subscript"/>
              </w:rPr>
              <w:t>Event_DU_NES</w:t>
            </w:r>
            <w:proofErr w:type="spellEnd"/>
            <w:r w:rsidRPr="00EE56AB">
              <w:rPr>
                <w:sz w:val="18"/>
                <w:szCs w:val="18"/>
                <w:vertAlign w:val="subscript"/>
              </w:rPr>
              <w:t xml:space="preserve"> </w:t>
            </w:r>
            <w:r w:rsidRPr="00EE56AB">
              <w:rPr>
                <w:sz w:val="18"/>
                <w:szCs w:val="18"/>
              </w:rPr>
              <w:t xml:space="preserve">and before legacy </w:t>
            </w:r>
            <w:proofErr w:type="spellStart"/>
            <w:r w:rsidRPr="00EE56AB">
              <w:rPr>
                <w:sz w:val="18"/>
                <w:szCs w:val="18"/>
              </w:rPr>
              <w:t>T</w:t>
            </w:r>
            <w:r w:rsidRPr="00EE56AB">
              <w:rPr>
                <w:sz w:val="18"/>
                <w:szCs w:val="18"/>
                <w:vertAlign w:val="subscript"/>
              </w:rPr>
              <w:t>Event_DU</w:t>
            </w:r>
            <w:proofErr w:type="spellEnd"/>
          </w:p>
        </w:tc>
        <w:tc>
          <w:tcPr>
            <w:tcW w:w="1890" w:type="dxa"/>
          </w:tcPr>
          <w:p w14:paraId="464F0F3C" w14:textId="119C9C7D" w:rsidR="00247A52" w:rsidRPr="003F3ED9" w:rsidRDefault="003F3ED9" w:rsidP="0061263C">
            <w:pPr>
              <w:jc w:val="both"/>
              <w:rPr>
                <w:sz w:val="18"/>
                <w:szCs w:val="18"/>
              </w:rPr>
            </w:pPr>
            <w:r>
              <w:rPr>
                <w:sz w:val="18"/>
                <w:szCs w:val="18"/>
              </w:rPr>
              <w:t xml:space="preserve">Use </w:t>
            </w:r>
            <w:proofErr w:type="spellStart"/>
            <w:r w:rsidRPr="00EE56AB">
              <w:rPr>
                <w:sz w:val="20"/>
                <w:szCs w:val="20"/>
              </w:rPr>
              <w:t>T</w:t>
            </w:r>
            <w:r w:rsidRPr="00EE56AB">
              <w:rPr>
                <w:sz w:val="20"/>
                <w:szCs w:val="20"/>
                <w:vertAlign w:val="subscript"/>
              </w:rPr>
              <w:t>Event_DU_NES</w:t>
            </w:r>
            <w:proofErr w:type="spellEnd"/>
          </w:p>
        </w:tc>
        <w:tc>
          <w:tcPr>
            <w:tcW w:w="2790" w:type="dxa"/>
          </w:tcPr>
          <w:p w14:paraId="62083BB9" w14:textId="7EB1EDFC" w:rsidR="00247A52" w:rsidRPr="003F3ED9" w:rsidRDefault="003F3ED9" w:rsidP="0061263C">
            <w:pPr>
              <w:jc w:val="both"/>
              <w:rPr>
                <w:sz w:val="18"/>
                <w:szCs w:val="18"/>
              </w:rPr>
            </w:pPr>
            <w:r>
              <w:rPr>
                <w:sz w:val="18"/>
                <w:szCs w:val="18"/>
              </w:rPr>
              <w:t>=</w:t>
            </w:r>
            <w:r w:rsidRPr="003F3ED9">
              <w:rPr>
                <w:sz w:val="18"/>
                <w:szCs w:val="18"/>
              </w:rPr>
              <w:t xml:space="preserve"> </w:t>
            </w:r>
            <w:proofErr w:type="spellStart"/>
            <w:r w:rsidRPr="003F3ED9">
              <w:rPr>
                <w:sz w:val="18"/>
                <w:szCs w:val="18"/>
              </w:rPr>
              <w:t>T</w:t>
            </w:r>
            <w:r w:rsidRPr="003F3ED9">
              <w:rPr>
                <w:sz w:val="18"/>
                <w:szCs w:val="18"/>
                <w:vertAlign w:val="subscript"/>
              </w:rPr>
              <w:t>identify</w:t>
            </w:r>
            <w:proofErr w:type="spellEnd"/>
          </w:p>
        </w:tc>
        <w:tc>
          <w:tcPr>
            <w:tcW w:w="1624" w:type="dxa"/>
          </w:tcPr>
          <w:p w14:paraId="70E81A9F" w14:textId="3810D68B" w:rsidR="00247A52" w:rsidRPr="003F3ED9" w:rsidRDefault="00375909" w:rsidP="0061263C">
            <w:pPr>
              <w:jc w:val="both"/>
              <w:rPr>
                <w:sz w:val="18"/>
                <w:szCs w:val="18"/>
              </w:rPr>
            </w:pPr>
            <w:r w:rsidRPr="00375909">
              <w:rPr>
                <w:sz w:val="18"/>
                <w:szCs w:val="18"/>
              </w:rPr>
              <w:t xml:space="preserve">end of </w:t>
            </w:r>
            <w:proofErr w:type="spellStart"/>
            <w:r w:rsidRPr="00375909">
              <w:rPr>
                <w:sz w:val="18"/>
                <w:szCs w:val="18"/>
              </w:rPr>
              <w:t>T</w:t>
            </w:r>
            <w:r w:rsidRPr="00375909">
              <w:rPr>
                <w:sz w:val="18"/>
                <w:szCs w:val="18"/>
                <w:vertAlign w:val="subscript"/>
              </w:rPr>
              <w:t>Event_DU_NES</w:t>
            </w:r>
            <w:proofErr w:type="spellEnd"/>
          </w:p>
        </w:tc>
      </w:tr>
      <w:tr w:rsidR="00247A52" w14:paraId="53AF9B3E" w14:textId="77777777" w:rsidTr="003F3ED9">
        <w:tc>
          <w:tcPr>
            <w:tcW w:w="805" w:type="dxa"/>
          </w:tcPr>
          <w:p w14:paraId="52ACB06F" w14:textId="5D2ED08F" w:rsidR="00247A52" w:rsidRPr="00247A52" w:rsidRDefault="00247A52" w:rsidP="0061263C">
            <w:pPr>
              <w:jc w:val="both"/>
              <w:rPr>
                <w:b/>
                <w:bCs/>
                <w:sz w:val="18"/>
                <w:szCs w:val="18"/>
                <w:u w:val="single"/>
              </w:rPr>
            </w:pPr>
            <w:r w:rsidRPr="00247A52">
              <w:rPr>
                <w:b/>
                <w:bCs/>
                <w:sz w:val="18"/>
                <w:szCs w:val="18"/>
                <w:u w:val="single"/>
              </w:rPr>
              <w:lastRenderedPageBreak/>
              <w:t>Case 3</w:t>
            </w:r>
          </w:p>
        </w:tc>
        <w:tc>
          <w:tcPr>
            <w:tcW w:w="2520" w:type="dxa"/>
          </w:tcPr>
          <w:p w14:paraId="45F96858" w14:textId="389FE012" w:rsidR="00247A52" w:rsidRPr="00EE56AB" w:rsidRDefault="00EE56AB" w:rsidP="0061263C">
            <w:pPr>
              <w:jc w:val="both"/>
              <w:rPr>
                <w:sz w:val="18"/>
                <w:szCs w:val="18"/>
                <w:u w:val="single"/>
              </w:rPr>
            </w:pPr>
            <w:r w:rsidRPr="00EE56AB">
              <w:rPr>
                <w:sz w:val="18"/>
                <w:szCs w:val="18"/>
              </w:rPr>
              <w:t xml:space="preserve">after legacy </w:t>
            </w:r>
            <w:proofErr w:type="spellStart"/>
            <w:r w:rsidRPr="00EE56AB">
              <w:rPr>
                <w:sz w:val="18"/>
                <w:szCs w:val="18"/>
              </w:rPr>
              <w:t>T</w:t>
            </w:r>
            <w:r w:rsidRPr="00EE56AB">
              <w:rPr>
                <w:sz w:val="18"/>
                <w:szCs w:val="18"/>
                <w:vertAlign w:val="subscript"/>
              </w:rPr>
              <w:t>Event_DU</w:t>
            </w:r>
            <w:proofErr w:type="spellEnd"/>
            <w:r w:rsidRPr="00EE56AB">
              <w:rPr>
                <w:sz w:val="18"/>
                <w:szCs w:val="18"/>
              </w:rPr>
              <w:t xml:space="preserve"> and before </w:t>
            </w:r>
            <w:proofErr w:type="spellStart"/>
            <w:r w:rsidRPr="00EE56AB">
              <w:rPr>
                <w:sz w:val="18"/>
                <w:szCs w:val="18"/>
              </w:rPr>
              <w:t>T</w:t>
            </w:r>
            <w:r w:rsidRPr="00EE56AB">
              <w:rPr>
                <w:sz w:val="18"/>
                <w:szCs w:val="18"/>
                <w:vertAlign w:val="subscript"/>
              </w:rPr>
              <w:t>Event_DU_NES</w:t>
            </w:r>
            <w:proofErr w:type="spellEnd"/>
            <w:r w:rsidRPr="00EE56AB">
              <w:rPr>
                <w:sz w:val="18"/>
                <w:szCs w:val="18"/>
              </w:rPr>
              <w:t xml:space="preserve"> + </w:t>
            </w:r>
            <w:proofErr w:type="spellStart"/>
            <w:r w:rsidRPr="00EE56AB">
              <w:rPr>
                <w:sz w:val="18"/>
                <w:szCs w:val="18"/>
              </w:rPr>
              <w:t>T</w:t>
            </w:r>
            <w:r w:rsidRPr="00EE56AB">
              <w:rPr>
                <w:sz w:val="18"/>
                <w:szCs w:val="18"/>
                <w:vertAlign w:val="subscript"/>
              </w:rPr>
              <w:t>identify</w:t>
            </w:r>
            <w:proofErr w:type="spellEnd"/>
          </w:p>
        </w:tc>
        <w:tc>
          <w:tcPr>
            <w:tcW w:w="1890" w:type="dxa"/>
          </w:tcPr>
          <w:p w14:paraId="0C24BF87" w14:textId="402C2287" w:rsidR="00247A52" w:rsidRPr="003F3ED9" w:rsidRDefault="003F3ED9" w:rsidP="0061263C">
            <w:pPr>
              <w:jc w:val="both"/>
              <w:rPr>
                <w:sz w:val="18"/>
                <w:szCs w:val="18"/>
              </w:rPr>
            </w:pPr>
            <w:r>
              <w:rPr>
                <w:sz w:val="18"/>
                <w:szCs w:val="18"/>
              </w:rPr>
              <w:t xml:space="preserve">Use </w:t>
            </w:r>
            <w:proofErr w:type="spellStart"/>
            <w:r w:rsidRPr="00EE56AB">
              <w:rPr>
                <w:sz w:val="20"/>
                <w:szCs w:val="20"/>
              </w:rPr>
              <w:t>T</w:t>
            </w:r>
            <w:r w:rsidRPr="00EE56AB">
              <w:rPr>
                <w:sz w:val="20"/>
                <w:szCs w:val="20"/>
                <w:vertAlign w:val="subscript"/>
              </w:rPr>
              <w:t>Event_DU_NES</w:t>
            </w:r>
            <w:proofErr w:type="spellEnd"/>
          </w:p>
        </w:tc>
        <w:tc>
          <w:tcPr>
            <w:tcW w:w="2790" w:type="dxa"/>
          </w:tcPr>
          <w:p w14:paraId="78D4636C" w14:textId="0B03DE54" w:rsidR="00247A52" w:rsidRPr="003F3ED9" w:rsidRDefault="003F3ED9" w:rsidP="0061263C">
            <w:pPr>
              <w:jc w:val="both"/>
              <w:rPr>
                <w:sz w:val="18"/>
                <w:szCs w:val="18"/>
              </w:rPr>
            </w:pPr>
            <w:r>
              <w:rPr>
                <w:sz w:val="18"/>
                <w:szCs w:val="18"/>
              </w:rPr>
              <w:t>=</w:t>
            </w:r>
            <w:r w:rsidRPr="003F3ED9">
              <w:rPr>
                <w:sz w:val="18"/>
                <w:szCs w:val="18"/>
              </w:rPr>
              <w:t xml:space="preserve"> </w:t>
            </w:r>
            <w:proofErr w:type="spellStart"/>
            <w:r w:rsidRPr="003F3ED9">
              <w:rPr>
                <w:sz w:val="18"/>
                <w:szCs w:val="18"/>
              </w:rPr>
              <w:t>T</w:t>
            </w:r>
            <w:r w:rsidRPr="003F3ED9">
              <w:rPr>
                <w:sz w:val="18"/>
                <w:szCs w:val="18"/>
                <w:vertAlign w:val="subscript"/>
              </w:rPr>
              <w:t>identify</w:t>
            </w:r>
            <w:proofErr w:type="spellEnd"/>
          </w:p>
        </w:tc>
        <w:tc>
          <w:tcPr>
            <w:tcW w:w="1624" w:type="dxa"/>
          </w:tcPr>
          <w:p w14:paraId="06F72E15" w14:textId="79036643" w:rsidR="00247A52" w:rsidRPr="003F3ED9" w:rsidRDefault="00375909" w:rsidP="0061263C">
            <w:pPr>
              <w:jc w:val="both"/>
              <w:rPr>
                <w:sz w:val="18"/>
                <w:szCs w:val="18"/>
              </w:rPr>
            </w:pPr>
            <w:r w:rsidRPr="00375909">
              <w:rPr>
                <w:sz w:val="18"/>
                <w:szCs w:val="18"/>
              </w:rPr>
              <w:t xml:space="preserve">end of </w:t>
            </w:r>
            <w:proofErr w:type="spellStart"/>
            <w:r w:rsidRPr="00375909">
              <w:rPr>
                <w:sz w:val="18"/>
                <w:szCs w:val="18"/>
              </w:rPr>
              <w:t>T</w:t>
            </w:r>
            <w:r w:rsidRPr="00375909">
              <w:rPr>
                <w:sz w:val="18"/>
                <w:szCs w:val="18"/>
                <w:vertAlign w:val="subscript"/>
              </w:rPr>
              <w:t>Event_DU_NES</w:t>
            </w:r>
            <w:proofErr w:type="spellEnd"/>
          </w:p>
        </w:tc>
      </w:tr>
      <w:tr w:rsidR="00247A52" w14:paraId="3C696AC7" w14:textId="77777777" w:rsidTr="003F3ED9">
        <w:tc>
          <w:tcPr>
            <w:tcW w:w="805" w:type="dxa"/>
          </w:tcPr>
          <w:p w14:paraId="12E37B88" w14:textId="6DB16EFC" w:rsidR="00247A52" w:rsidRPr="00247A52" w:rsidRDefault="00247A52" w:rsidP="0061263C">
            <w:pPr>
              <w:jc w:val="both"/>
              <w:rPr>
                <w:b/>
                <w:bCs/>
                <w:sz w:val="18"/>
                <w:szCs w:val="18"/>
                <w:u w:val="single"/>
              </w:rPr>
            </w:pPr>
            <w:r w:rsidRPr="00247A52">
              <w:rPr>
                <w:b/>
                <w:bCs/>
                <w:sz w:val="18"/>
                <w:szCs w:val="18"/>
                <w:u w:val="single"/>
              </w:rPr>
              <w:t>Case 4</w:t>
            </w:r>
          </w:p>
        </w:tc>
        <w:tc>
          <w:tcPr>
            <w:tcW w:w="2520" w:type="dxa"/>
          </w:tcPr>
          <w:p w14:paraId="3C06DA5C" w14:textId="0EC10005" w:rsidR="00247A52" w:rsidRPr="00247A52" w:rsidRDefault="003F3ED9" w:rsidP="0061263C">
            <w:pPr>
              <w:jc w:val="both"/>
              <w:rPr>
                <w:b/>
                <w:bCs/>
                <w:sz w:val="18"/>
                <w:szCs w:val="18"/>
                <w:u w:val="single"/>
              </w:rPr>
            </w:pPr>
            <w:r w:rsidRPr="00EE56AB">
              <w:rPr>
                <w:sz w:val="18"/>
                <w:szCs w:val="18"/>
              </w:rPr>
              <w:t xml:space="preserve">after </w:t>
            </w:r>
            <w:proofErr w:type="spellStart"/>
            <w:r w:rsidRPr="00EE56AB">
              <w:rPr>
                <w:sz w:val="18"/>
                <w:szCs w:val="18"/>
              </w:rPr>
              <w:t>T</w:t>
            </w:r>
            <w:r w:rsidRPr="00EE56AB">
              <w:rPr>
                <w:sz w:val="18"/>
                <w:szCs w:val="18"/>
                <w:vertAlign w:val="subscript"/>
              </w:rPr>
              <w:t>Event_DU_NES</w:t>
            </w:r>
            <w:proofErr w:type="spellEnd"/>
            <w:r w:rsidRPr="00EE56AB">
              <w:rPr>
                <w:sz w:val="18"/>
                <w:szCs w:val="18"/>
              </w:rPr>
              <w:t xml:space="preserve"> + </w:t>
            </w:r>
            <w:proofErr w:type="spellStart"/>
            <w:r w:rsidRPr="00EE56AB">
              <w:rPr>
                <w:sz w:val="18"/>
                <w:szCs w:val="18"/>
              </w:rPr>
              <w:t>T</w:t>
            </w:r>
            <w:r w:rsidRPr="00EE56AB">
              <w:rPr>
                <w:sz w:val="18"/>
                <w:szCs w:val="18"/>
                <w:vertAlign w:val="subscript"/>
              </w:rPr>
              <w:t>identify</w:t>
            </w:r>
            <w:proofErr w:type="spellEnd"/>
            <w:r w:rsidRPr="00EE56AB">
              <w:rPr>
                <w:sz w:val="18"/>
                <w:szCs w:val="18"/>
              </w:rPr>
              <w:t xml:space="preserve"> and before </w:t>
            </w:r>
            <w:r>
              <w:rPr>
                <w:sz w:val="18"/>
                <w:szCs w:val="18"/>
              </w:rPr>
              <w:t xml:space="preserve">legacy </w:t>
            </w:r>
            <w:proofErr w:type="spellStart"/>
            <w:r w:rsidRPr="00EE56AB">
              <w:rPr>
                <w:sz w:val="18"/>
                <w:szCs w:val="18"/>
              </w:rPr>
              <w:t>T</w:t>
            </w:r>
            <w:r w:rsidRPr="00EE56AB">
              <w:rPr>
                <w:sz w:val="18"/>
                <w:szCs w:val="18"/>
                <w:vertAlign w:val="subscript"/>
              </w:rPr>
              <w:t>Event_DU</w:t>
            </w:r>
            <w:proofErr w:type="spellEnd"/>
            <w:r w:rsidRPr="00EE56AB">
              <w:rPr>
                <w:sz w:val="18"/>
                <w:szCs w:val="18"/>
              </w:rPr>
              <w:t xml:space="preserve"> + </w:t>
            </w:r>
            <w:proofErr w:type="spellStart"/>
            <w:r w:rsidRPr="00EE56AB">
              <w:rPr>
                <w:sz w:val="18"/>
                <w:szCs w:val="18"/>
              </w:rPr>
              <w:t>T</w:t>
            </w:r>
            <w:r w:rsidRPr="00EE56AB">
              <w:rPr>
                <w:sz w:val="18"/>
                <w:szCs w:val="18"/>
                <w:vertAlign w:val="subscript"/>
              </w:rPr>
              <w:t>identify</w:t>
            </w:r>
            <w:proofErr w:type="spellEnd"/>
          </w:p>
        </w:tc>
        <w:tc>
          <w:tcPr>
            <w:tcW w:w="1890" w:type="dxa"/>
          </w:tcPr>
          <w:p w14:paraId="6DF3DFF9" w14:textId="78357AF1" w:rsidR="00247A52" w:rsidRPr="003F3ED9" w:rsidRDefault="003F3ED9" w:rsidP="0061263C">
            <w:pPr>
              <w:jc w:val="both"/>
              <w:rPr>
                <w:sz w:val="18"/>
                <w:szCs w:val="18"/>
              </w:rPr>
            </w:pPr>
            <w:r>
              <w:rPr>
                <w:sz w:val="18"/>
                <w:szCs w:val="18"/>
              </w:rPr>
              <w:t xml:space="preserve">Use </w:t>
            </w:r>
            <w:proofErr w:type="spellStart"/>
            <w:r w:rsidRPr="00EE56AB">
              <w:rPr>
                <w:sz w:val="20"/>
                <w:szCs w:val="20"/>
              </w:rPr>
              <w:t>T</w:t>
            </w:r>
            <w:r w:rsidRPr="00EE56AB">
              <w:rPr>
                <w:sz w:val="20"/>
                <w:szCs w:val="20"/>
                <w:vertAlign w:val="subscript"/>
              </w:rPr>
              <w:t>Event_DU_NES</w:t>
            </w:r>
            <w:proofErr w:type="spellEnd"/>
          </w:p>
        </w:tc>
        <w:tc>
          <w:tcPr>
            <w:tcW w:w="2790" w:type="dxa"/>
          </w:tcPr>
          <w:p w14:paraId="3FE44A85" w14:textId="69E61F90" w:rsidR="00247A52" w:rsidRPr="003F3ED9" w:rsidRDefault="003F3ED9" w:rsidP="0061263C">
            <w:pPr>
              <w:jc w:val="both"/>
              <w:rPr>
                <w:sz w:val="18"/>
                <w:szCs w:val="18"/>
              </w:rPr>
            </w:pPr>
            <w:r>
              <w:rPr>
                <w:sz w:val="18"/>
                <w:szCs w:val="18"/>
              </w:rPr>
              <w:t>=</w:t>
            </w:r>
            <w:r>
              <w:t xml:space="preserve"> </w:t>
            </w:r>
            <w:r w:rsidRPr="003F3ED9">
              <w:rPr>
                <w:sz w:val="18"/>
                <w:szCs w:val="18"/>
              </w:rPr>
              <w:t xml:space="preserve">from the end of </w:t>
            </w:r>
            <w:proofErr w:type="spellStart"/>
            <w:r w:rsidRPr="003F3ED9">
              <w:rPr>
                <w:sz w:val="18"/>
                <w:szCs w:val="18"/>
              </w:rPr>
              <w:t>T</w:t>
            </w:r>
            <w:r w:rsidRPr="003F3ED9">
              <w:rPr>
                <w:sz w:val="18"/>
                <w:szCs w:val="18"/>
                <w:vertAlign w:val="subscript"/>
              </w:rPr>
              <w:t>Event_DU_NES</w:t>
            </w:r>
            <w:proofErr w:type="spellEnd"/>
            <w:r w:rsidRPr="003F3ED9">
              <w:rPr>
                <w:sz w:val="18"/>
                <w:szCs w:val="18"/>
                <w:vertAlign w:val="subscript"/>
              </w:rPr>
              <w:t xml:space="preserve"> </w:t>
            </w:r>
            <w:r w:rsidRPr="003F3ED9">
              <w:rPr>
                <w:sz w:val="18"/>
                <w:szCs w:val="18"/>
              </w:rPr>
              <w:t xml:space="preserve">until UE decodes DCI 2-9 </w:t>
            </w:r>
          </w:p>
        </w:tc>
        <w:tc>
          <w:tcPr>
            <w:tcW w:w="1624" w:type="dxa"/>
          </w:tcPr>
          <w:p w14:paraId="340B9BEC" w14:textId="12771B64" w:rsidR="00247A52" w:rsidRPr="003F3ED9" w:rsidRDefault="00375909" w:rsidP="0061263C">
            <w:pPr>
              <w:jc w:val="both"/>
              <w:rPr>
                <w:sz w:val="18"/>
                <w:szCs w:val="18"/>
              </w:rPr>
            </w:pPr>
            <w:r w:rsidRPr="00375909">
              <w:rPr>
                <w:sz w:val="18"/>
                <w:szCs w:val="18"/>
              </w:rPr>
              <w:t xml:space="preserve">end of </w:t>
            </w:r>
            <w:proofErr w:type="spellStart"/>
            <w:r w:rsidRPr="00375909">
              <w:rPr>
                <w:sz w:val="18"/>
                <w:szCs w:val="18"/>
              </w:rPr>
              <w:t>T</w:t>
            </w:r>
            <w:r w:rsidRPr="00375909">
              <w:rPr>
                <w:sz w:val="18"/>
                <w:szCs w:val="18"/>
                <w:vertAlign w:val="subscript"/>
              </w:rPr>
              <w:t>Event_DU_NES</w:t>
            </w:r>
            <w:proofErr w:type="spellEnd"/>
          </w:p>
        </w:tc>
      </w:tr>
      <w:tr w:rsidR="00247A52" w14:paraId="7EC5234B" w14:textId="77777777" w:rsidTr="003F3ED9">
        <w:tc>
          <w:tcPr>
            <w:tcW w:w="805" w:type="dxa"/>
          </w:tcPr>
          <w:p w14:paraId="3332170E" w14:textId="3D52EC24" w:rsidR="00247A52" w:rsidRPr="00247A52" w:rsidRDefault="00247A52" w:rsidP="0061263C">
            <w:pPr>
              <w:jc w:val="both"/>
              <w:rPr>
                <w:b/>
                <w:bCs/>
                <w:sz w:val="18"/>
                <w:szCs w:val="18"/>
                <w:u w:val="single"/>
              </w:rPr>
            </w:pPr>
            <w:r w:rsidRPr="00247A52">
              <w:rPr>
                <w:b/>
                <w:bCs/>
                <w:sz w:val="18"/>
                <w:szCs w:val="18"/>
                <w:u w:val="single"/>
              </w:rPr>
              <w:t>Case 5</w:t>
            </w:r>
            <w:r w:rsidR="00375909">
              <w:rPr>
                <w:b/>
                <w:bCs/>
                <w:sz w:val="18"/>
                <w:szCs w:val="18"/>
                <w:u w:val="single"/>
              </w:rPr>
              <w:t xml:space="preserve"> (note 2)</w:t>
            </w:r>
          </w:p>
        </w:tc>
        <w:tc>
          <w:tcPr>
            <w:tcW w:w="2520" w:type="dxa"/>
          </w:tcPr>
          <w:p w14:paraId="23AB47DC" w14:textId="0BD390D9" w:rsidR="00247A52" w:rsidRPr="00247A52" w:rsidRDefault="003F3ED9" w:rsidP="0061263C">
            <w:pPr>
              <w:jc w:val="both"/>
              <w:rPr>
                <w:b/>
                <w:bCs/>
                <w:sz w:val="18"/>
                <w:szCs w:val="18"/>
                <w:u w:val="single"/>
              </w:rPr>
            </w:pPr>
            <w:r>
              <w:rPr>
                <w:sz w:val="18"/>
                <w:szCs w:val="18"/>
              </w:rPr>
              <w:t>after</w:t>
            </w:r>
            <w:r w:rsidRPr="00EE56AB">
              <w:rPr>
                <w:sz w:val="18"/>
                <w:szCs w:val="18"/>
              </w:rPr>
              <w:t xml:space="preserve"> </w:t>
            </w:r>
            <w:r>
              <w:rPr>
                <w:sz w:val="18"/>
                <w:szCs w:val="18"/>
              </w:rPr>
              <w:t xml:space="preserve">legacy </w:t>
            </w:r>
            <w:proofErr w:type="spellStart"/>
            <w:r w:rsidRPr="00EE56AB">
              <w:rPr>
                <w:sz w:val="18"/>
                <w:szCs w:val="18"/>
              </w:rPr>
              <w:t>T</w:t>
            </w:r>
            <w:r w:rsidRPr="00EE56AB">
              <w:rPr>
                <w:sz w:val="18"/>
                <w:szCs w:val="18"/>
                <w:vertAlign w:val="subscript"/>
              </w:rPr>
              <w:t>Event_DU</w:t>
            </w:r>
            <w:proofErr w:type="spellEnd"/>
            <w:r w:rsidRPr="00EE56AB">
              <w:rPr>
                <w:sz w:val="18"/>
                <w:szCs w:val="18"/>
              </w:rPr>
              <w:t xml:space="preserve"> + </w:t>
            </w:r>
            <w:proofErr w:type="spellStart"/>
            <w:r w:rsidRPr="00EE56AB">
              <w:rPr>
                <w:sz w:val="18"/>
                <w:szCs w:val="18"/>
              </w:rPr>
              <w:t>T</w:t>
            </w:r>
            <w:r w:rsidRPr="00EE56AB">
              <w:rPr>
                <w:sz w:val="18"/>
                <w:szCs w:val="18"/>
                <w:vertAlign w:val="subscript"/>
              </w:rPr>
              <w:t>identify</w:t>
            </w:r>
            <w:proofErr w:type="spellEnd"/>
          </w:p>
        </w:tc>
        <w:tc>
          <w:tcPr>
            <w:tcW w:w="1890" w:type="dxa"/>
          </w:tcPr>
          <w:p w14:paraId="7CF0793E" w14:textId="41459AE9" w:rsidR="00247A52" w:rsidRPr="003F3ED9" w:rsidRDefault="00375909" w:rsidP="0061263C">
            <w:pPr>
              <w:jc w:val="both"/>
              <w:rPr>
                <w:sz w:val="18"/>
                <w:szCs w:val="18"/>
              </w:rPr>
            </w:pPr>
            <w:r>
              <w:rPr>
                <w:sz w:val="18"/>
                <w:szCs w:val="18"/>
              </w:rPr>
              <w:t xml:space="preserve">Use </w:t>
            </w:r>
            <w:proofErr w:type="spellStart"/>
            <w:r w:rsidRPr="00EE56AB">
              <w:rPr>
                <w:sz w:val="20"/>
                <w:szCs w:val="20"/>
              </w:rPr>
              <w:t>T</w:t>
            </w:r>
            <w:r w:rsidRPr="00EE56AB">
              <w:rPr>
                <w:sz w:val="20"/>
                <w:szCs w:val="20"/>
                <w:vertAlign w:val="subscript"/>
              </w:rPr>
              <w:t>Event_DU_NES</w:t>
            </w:r>
            <w:proofErr w:type="spellEnd"/>
          </w:p>
        </w:tc>
        <w:tc>
          <w:tcPr>
            <w:tcW w:w="2790" w:type="dxa"/>
          </w:tcPr>
          <w:p w14:paraId="306833D0" w14:textId="53A36C38" w:rsidR="00247A52" w:rsidRPr="003F3ED9" w:rsidRDefault="00375909" w:rsidP="0061263C">
            <w:pPr>
              <w:jc w:val="both"/>
              <w:rPr>
                <w:sz w:val="18"/>
                <w:szCs w:val="18"/>
              </w:rPr>
            </w:pPr>
            <w:r>
              <w:rPr>
                <w:sz w:val="18"/>
                <w:szCs w:val="18"/>
              </w:rPr>
              <w:t>=</w:t>
            </w:r>
            <w:r>
              <w:t xml:space="preserve"> </w:t>
            </w:r>
            <w:r w:rsidRPr="003F3ED9">
              <w:rPr>
                <w:sz w:val="18"/>
                <w:szCs w:val="18"/>
              </w:rPr>
              <w:t xml:space="preserve">from the end of </w:t>
            </w:r>
            <w:proofErr w:type="spellStart"/>
            <w:r w:rsidRPr="003F3ED9">
              <w:rPr>
                <w:sz w:val="18"/>
                <w:szCs w:val="18"/>
              </w:rPr>
              <w:t>T</w:t>
            </w:r>
            <w:r w:rsidRPr="003F3ED9">
              <w:rPr>
                <w:sz w:val="18"/>
                <w:szCs w:val="18"/>
                <w:vertAlign w:val="subscript"/>
              </w:rPr>
              <w:t>Event_DU_NES</w:t>
            </w:r>
            <w:proofErr w:type="spellEnd"/>
            <w:r w:rsidRPr="003F3ED9">
              <w:rPr>
                <w:sz w:val="18"/>
                <w:szCs w:val="18"/>
                <w:vertAlign w:val="subscript"/>
              </w:rPr>
              <w:t xml:space="preserve"> </w:t>
            </w:r>
            <w:r w:rsidRPr="003F3ED9">
              <w:rPr>
                <w:sz w:val="18"/>
                <w:szCs w:val="18"/>
              </w:rPr>
              <w:t>until UE decodes DCI 2-9</w:t>
            </w:r>
          </w:p>
        </w:tc>
        <w:tc>
          <w:tcPr>
            <w:tcW w:w="1624" w:type="dxa"/>
          </w:tcPr>
          <w:p w14:paraId="289888CF" w14:textId="62C1F2BD" w:rsidR="00247A52" w:rsidRPr="003F3ED9" w:rsidRDefault="00375909" w:rsidP="0061263C">
            <w:pPr>
              <w:jc w:val="both"/>
              <w:rPr>
                <w:sz w:val="18"/>
                <w:szCs w:val="18"/>
              </w:rPr>
            </w:pPr>
            <w:r w:rsidRPr="00375909">
              <w:rPr>
                <w:sz w:val="18"/>
                <w:szCs w:val="18"/>
              </w:rPr>
              <w:t xml:space="preserve">end of </w:t>
            </w:r>
            <w:proofErr w:type="spellStart"/>
            <w:r w:rsidRPr="00375909">
              <w:rPr>
                <w:sz w:val="18"/>
                <w:szCs w:val="18"/>
              </w:rPr>
              <w:t>T</w:t>
            </w:r>
            <w:r w:rsidRPr="00375909">
              <w:rPr>
                <w:sz w:val="18"/>
                <w:szCs w:val="18"/>
                <w:vertAlign w:val="subscript"/>
              </w:rPr>
              <w:t>Event_DU_NES</w:t>
            </w:r>
            <w:proofErr w:type="spellEnd"/>
          </w:p>
        </w:tc>
      </w:tr>
      <w:tr w:rsidR="00247A52" w14:paraId="40255FFA" w14:textId="77777777" w:rsidTr="00D94FE9">
        <w:tc>
          <w:tcPr>
            <w:tcW w:w="9629" w:type="dxa"/>
            <w:gridSpan w:val="5"/>
          </w:tcPr>
          <w:p w14:paraId="67AD91DA" w14:textId="55B2E145" w:rsidR="00247A52" w:rsidRPr="00375909" w:rsidRDefault="00247A52" w:rsidP="0061263C">
            <w:pPr>
              <w:jc w:val="both"/>
              <w:rPr>
                <w:sz w:val="20"/>
                <w:szCs w:val="20"/>
              </w:rPr>
            </w:pPr>
            <w:r w:rsidRPr="00375909">
              <w:rPr>
                <w:sz w:val="20"/>
                <w:szCs w:val="20"/>
                <w:u w:val="single"/>
              </w:rPr>
              <w:t>Note</w:t>
            </w:r>
            <w:r w:rsidR="00375909" w:rsidRPr="00375909">
              <w:rPr>
                <w:sz w:val="20"/>
                <w:szCs w:val="20"/>
                <w:u w:val="single"/>
              </w:rPr>
              <w:t>1</w:t>
            </w:r>
            <w:r w:rsidRPr="00375909">
              <w:rPr>
                <w:sz w:val="20"/>
                <w:szCs w:val="20"/>
                <w:u w:val="single"/>
              </w:rPr>
              <w:t>:</w:t>
            </w:r>
            <w:r w:rsidRPr="00375909">
              <w:rPr>
                <w:sz w:val="20"/>
                <w:szCs w:val="20"/>
              </w:rPr>
              <w:t xml:space="preserve"> </w:t>
            </w:r>
            <w:proofErr w:type="spellStart"/>
            <w:r w:rsidRPr="00375909">
              <w:rPr>
                <w:sz w:val="20"/>
                <w:szCs w:val="20"/>
              </w:rPr>
              <w:t>T</w:t>
            </w:r>
            <w:r w:rsidRPr="00375909">
              <w:rPr>
                <w:sz w:val="20"/>
                <w:szCs w:val="20"/>
                <w:vertAlign w:val="subscript"/>
              </w:rPr>
              <w:t>Event_DU_NES</w:t>
            </w:r>
            <w:proofErr w:type="spellEnd"/>
            <w:r w:rsidRPr="00375909">
              <w:rPr>
                <w:sz w:val="20"/>
                <w:szCs w:val="20"/>
              </w:rPr>
              <w:t xml:space="preserve"> is the delay uncertainty which is the time from when the UE successfully decodes a conditional handover command until a condition exists at the measurement reference point which will trigger the conditional handover in NES mode</w:t>
            </w:r>
            <w:r w:rsidR="00EE56AB" w:rsidRPr="00375909">
              <w:rPr>
                <w:sz w:val="20"/>
                <w:szCs w:val="20"/>
              </w:rPr>
              <w:t xml:space="preserve">; and </w:t>
            </w:r>
            <w:proofErr w:type="spellStart"/>
            <w:r w:rsidR="00EE56AB" w:rsidRPr="00375909">
              <w:rPr>
                <w:sz w:val="20"/>
                <w:szCs w:val="20"/>
              </w:rPr>
              <w:t>T</w:t>
            </w:r>
            <w:r w:rsidR="00EE56AB" w:rsidRPr="00375909">
              <w:rPr>
                <w:sz w:val="20"/>
                <w:szCs w:val="20"/>
                <w:vertAlign w:val="subscript"/>
              </w:rPr>
              <w:t>Event_DU_NES</w:t>
            </w:r>
            <w:proofErr w:type="spellEnd"/>
            <w:r w:rsidR="00EE56AB" w:rsidRPr="00375909">
              <w:rPr>
                <w:sz w:val="20"/>
                <w:szCs w:val="20"/>
              </w:rPr>
              <w:t xml:space="preserve"> is not greater than {legacy </w:t>
            </w:r>
            <w:proofErr w:type="spellStart"/>
            <w:r w:rsidR="00EE56AB" w:rsidRPr="00375909">
              <w:rPr>
                <w:sz w:val="20"/>
                <w:szCs w:val="20"/>
              </w:rPr>
              <w:t>T</w:t>
            </w:r>
            <w:r w:rsidR="00EE56AB" w:rsidRPr="00375909">
              <w:rPr>
                <w:sz w:val="20"/>
                <w:szCs w:val="20"/>
                <w:vertAlign w:val="subscript"/>
              </w:rPr>
              <w:t>Event_DU</w:t>
            </w:r>
            <w:proofErr w:type="spellEnd"/>
            <w:r w:rsidR="00EE56AB" w:rsidRPr="00375909">
              <w:rPr>
                <w:sz w:val="20"/>
                <w:szCs w:val="20"/>
              </w:rPr>
              <w:t xml:space="preserve"> in non-NES mode}.</w:t>
            </w:r>
          </w:p>
          <w:p w14:paraId="17FB1B83" w14:textId="77777777" w:rsidR="00375909" w:rsidRPr="00375909" w:rsidRDefault="00375909" w:rsidP="0061263C">
            <w:pPr>
              <w:jc w:val="both"/>
              <w:rPr>
                <w:sz w:val="20"/>
                <w:szCs w:val="20"/>
              </w:rPr>
            </w:pPr>
            <w:r w:rsidRPr="00375909">
              <w:rPr>
                <w:sz w:val="20"/>
                <w:szCs w:val="20"/>
                <w:u w:val="single"/>
              </w:rPr>
              <w:t>Note2:</w:t>
            </w:r>
            <w:r w:rsidRPr="00375909">
              <w:rPr>
                <w:sz w:val="20"/>
                <w:szCs w:val="20"/>
              </w:rPr>
              <w:t xml:space="preserve"> case 5 use </w:t>
            </w:r>
            <w:proofErr w:type="spellStart"/>
            <w:r w:rsidRPr="00375909">
              <w:rPr>
                <w:sz w:val="20"/>
                <w:szCs w:val="20"/>
              </w:rPr>
              <w:t>T</w:t>
            </w:r>
            <w:r w:rsidRPr="00375909">
              <w:rPr>
                <w:sz w:val="20"/>
                <w:szCs w:val="20"/>
                <w:vertAlign w:val="subscript"/>
              </w:rPr>
              <w:t>Event_DU_NES</w:t>
            </w:r>
            <w:proofErr w:type="spellEnd"/>
            <w:r w:rsidRPr="00375909">
              <w:rPr>
                <w:sz w:val="20"/>
                <w:szCs w:val="20"/>
              </w:rPr>
              <w:t xml:space="preserve"> is only for spec readability, and it will not have any technical difference from using legacy </w:t>
            </w:r>
            <w:proofErr w:type="spellStart"/>
            <w:r w:rsidRPr="00375909">
              <w:rPr>
                <w:sz w:val="20"/>
                <w:szCs w:val="20"/>
              </w:rPr>
              <w:t>T</w:t>
            </w:r>
            <w:r w:rsidRPr="00375909">
              <w:rPr>
                <w:sz w:val="20"/>
                <w:szCs w:val="20"/>
                <w:vertAlign w:val="subscript"/>
              </w:rPr>
              <w:t>Event_DU</w:t>
            </w:r>
            <w:proofErr w:type="spellEnd"/>
            <w:r w:rsidRPr="00375909">
              <w:rPr>
                <w:sz w:val="20"/>
                <w:szCs w:val="20"/>
              </w:rPr>
              <w:t>.</w:t>
            </w:r>
          </w:p>
          <w:p w14:paraId="4142F107" w14:textId="5BD8A5B9" w:rsidR="00375909" w:rsidRPr="00375909" w:rsidRDefault="00375909" w:rsidP="0061263C">
            <w:pPr>
              <w:jc w:val="both"/>
              <w:rPr>
                <w:sz w:val="20"/>
                <w:szCs w:val="20"/>
                <w:u w:val="single"/>
              </w:rPr>
            </w:pPr>
            <w:r w:rsidRPr="00375909">
              <w:rPr>
                <w:sz w:val="20"/>
                <w:szCs w:val="20"/>
                <w:u w:val="single"/>
              </w:rPr>
              <w:t xml:space="preserve">Note3: </w:t>
            </w:r>
            <w:proofErr w:type="spellStart"/>
            <w:r w:rsidRPr="00375909">
              <w:rPr>
                <w:sz w:val="20"/>
                <w:szCs w:val="20"/>
              </w:rPr>
              <w:t>T</w:t>
            </w:r>
            <w:r w:rsidRPr="00375909">
              <w:rPr>
                <w:sz w:val="20"/>
                <w:szCs w:val="20"/>
                <w:vertAlign w:val="subscript"/>
              </w:rPr>
              <w:t>identify</w:t>
            </w:r>
            <w:proofErr w:type="spellEnd"/>
            <w:r w:rsidRPr="00375909">
              <w:rPr>
                <w:sz w:val="20"/>
                <w:szCs w:val="20"/>
              </w:rPr>
              <w:t xml:space="preserve"> here is just a generic notation for intra-/inter-</w:t>
            </w:r>
            <w:proofErr w:type="spellStart"/>
            <w:r w:rsidRPr="00375909">
              <w:rPr>
                <w:sz w:val="20"/>
                <w:szCs w:val="20"/>
              </w:rPr>
              <w:t>freq</w:t>
            </w:r>
            <w:proofErr w:type="spellEnd"/>
            <w:r w:rsidRPr="00375909">
              <w:rPr>
                <w:sz w:val="20"/>
                <w:szCs w:val="20"/>
              </w:rPr>
              <w:t xml:space="preserve"> cell identification delay with/without SSB index reading</w:t>
            </w:r>
          </w:p>
        </w:tc>
      </w:tr>
    </w:tbl>
    <w:p w14:paraId="0CA8CBDC" w14:textId="77777777" w:rsidR="00247A52" w:rsidRPr="00247A52" w:rsidRDefault="00247A52" w:rsidP="0061263C">
      <w:pPr>
        <w:jc w:val="both"/>
        <w:rPr>
          <w:b/>
          <w:bCs/>
          <w:u w:val="single"/>
        </w:rPr>
      </w:pPr>
    </w:p>
    <w:p w14:paraId="52574B81" w14:textId="77777777" w:rsidR="00266E0A" w:rsidRPr="00266E0A" w:rsidRDefault="00375909" w:rsidP="00266E0A">
      <w:pPr>
        <w:spacing w:after="180"/>
        <w:jc w:val="both"/>
        <w:rPr>
          <w:b/>
          <w:bCs/>
          <w:i/>
          <w:iCs/>
        </w:rPr>
      </w:pPr>
      <w:r w:rsidRPr="00266E0A">
        <w:rPr>
          <w:b/>
          <w:bCs/>
          <w:i/>
          <w:iCs/>
        </w:rPr>
        <w:t xml:space="preserve">Proposal 2: </w:t>
      </w:r>
    </w:p>
    <w:p w14:paraId="37840B03" w14:textId="4BA349E9" w:rsidR="00266E0A" w:rsidRPr="00266E0A" w:rsidRDefault="00266E0A" w:rsidP="00266E0A">
      <w:pPr>
        <w:spacing w:after="180"/>
        <w:ind w:left="284"/>
        <w:jc w:val="both"/>
        <w:rPr>
          <w:b/>
          <w:bCs/>
          <w:i/>
          <w:iCs/>
        </w:rPr>
      </w:pPr>
      <w:r w:rsidRPr="00266E0A">
        <w:rPr>
          <w:b/>
          <w:bCs/>
          <w:i/>
          <w:iCs/>
        </w:rPr>
        <w:t xml:space="preserve">If UE receives DCI 2-9 of NES indication during the CHO procedure, </w:t>
      </w:r>
      <w:proofErr w:type="spellStart"/>
      <w:r w:rsidRPr="00266E0A">
        <w:rPr>
          <w:b/>
          <w:bCs/>
          <w:i/>
          <w:iCs/>
        </w:rPr>
        <w:t>T</w:t>
      </w:r>
      <w:r w:rsidRPr="00266E0A">
        <w:rPr>
          <w:b/>
          <w:bCs/>
          <w:i/>
          <w:iCs/>
          <w:vertAlign w:val="subscript"/>
        </w:rPr>
        <w:t>Event_DU</w:t>
      </w:r>
      <w:proofErr w:type="spellEnd"/>
      <w:r w:rsidRPr="00266E0A">
        <w:rPr>
          <w:b/>
          <w:bCs/>
          <w:i/>
          <w:iCs/>
        </w:rPr>
        <w:t xml:space="preserve"> shall be defined as </w:t>
      </w:r>
      <w:proofErr w:type="spellStart"/>
      <w:r w:rsidRPr="00266E0A">
        <w:rPr>
          <w:b/>
          <w:bCs/>
          <w:i/>
          <w:iCs/>
        </w:rPr>
        <w:t>T</w:t>
      </w:r>
      <w:r w:rsidRPr="00266E0A">
        <w:rPr>
          <w:b/>
          <w:bCs/>
          <w:i/>
          <w:iCs/>
          <w:vertAlign w:val="subscript"/>
        </w:rPr>
        <w:t>Event_DU_NES</w:t>
      </w:r>
      <w:proofErr w:type="spellEnd"/>
      <w:r w:rsidRPr="00266E0A">
        <w:rPr>
          <w:b/>
          <w:bCs/>
          <w:i/>
          <w:iCs/>
        </w:rPr>
        <w:t>, i.e., delay uncertainty which is the time from when the UE successfully decodes a conditional handover command until a NES CHO condition exists at the measurement reference point which will trigger the conditional handover in NES mode.</w:t>
      </w:r>
    </w:p>
    <w:p w14:paraId="387B438E" w14:textId="2DFED1C1" w:rsidR="00266E0A" w:rsidRPr="00266E0A" w:rsidRDefault="00266E0A" w:rsidP="00266E0A">
      <w:pPr>
        <w:spacing w:after="180"/>
        <w:jc w:val="both"/>
        <w:rPr>
          <w:b/>
          <w:bCs/>
          <w:i/>
          <w:iCs/>
        </w:rPr>
      </w:pPr>
      <w:r w:rsidRPr="00266E0A">
        <w:rPr>
          <w:b/>
          <w:bCs/>
          <w:i/>
          <w:iCs/>
        </w:rPr>
        <w:t>Proposal 3:</w:t>
      </w:r>
      <w:r w:rsidR="002F3667" w:rsidRPr="002F3667">
        <w:rPr>
          <w:b/>
          <w:bCs/>
          <w:i/>
          <w:iCs/>
        </w:rPr>
        <w:t xml:space="preserve"> </w:t>
      </w:r>
      <w:r w:rsidR="002F3667">
        <w:rPr>
          <w:b/>
          <w:bCs/>
          <w:i/>
          <w:iCs/>
        </w:rPr>
        <w:t xml:space="preserve">when </w:t>
      </w:r>
      <w:r w:rsidR="002F3667" w:rsidRPr="00266E0A">
        <w:rPr>
          <w:b/>
          <w:bCs/>
          <w:i/>
          <w:iCs/>
        </w:rPr>
        <w:t>UE receives DCI 2-9 of NES indication during the CHO procedure,</w:t>
      </w:r>
    </w:p>
    <w:p w14:paraId="3DDD5C5B" w14:textId="52B01999" w:rsidR="00266E0A" w:rsidRPr="006F0BC1" w:rsidRDefault="00266E0A" w:rsidP="006F0BC1">
      <w:pPr>
        <w:pStyle w:val="B1"/>
        <w:numPr>
          <w:ilvl w:val="0"/>
          <w:numId w:val="62"/>
        </w:numPr>
        <w:rPr>
          <w:b/>
          <w:bCs/>
          <w:i/>
          <w:iCs/>
        </w:rPr>
      </w:pPr>
      <w:r w:rsidRPr="006F0BC1">
        <w:rPr>
          <w:b/>
          <w:bCs/>
          <w:i/>
          <w:iCs/>
        </w:rPr>
        <w:t xml:space="preserve">If UE successfully decodes DCI 2-9 command occurs earlier than </w:t>
      </w:r>
      <w:proofErr w:type="spellStart"/>
      <w:r w:rsidRPr="006F0BC1">
        <w:rPr>
          <w:b/>
          <w:bCs/>
          <w:i/>
          <w:iCs/>
        </w:rPr>
        <w:t>T</w:t>
      </w:r>
      <w:r w:rsidRPr="006F0BC1">
        <w:rPr>
          <w:b/>
          <w:bCs/>
          <w:i/>
          <w:iCs/>
          <w:vertAlign w:val="subscript"/>
        </w:rPr>
        <w:t>Event_DU_NES</w:t>
      </w:r>
      <w:proofErr w:type="spellEnd"/>
      <w:r w:rsidRPr="006F0BC1">
        <w:rPr>
          <w:b/>
          <w:bCs/>
          <w:i/>
          <w:iCs/>
        </w:rPr>
        <w:t xml:space="preserve"> + </w:t>
      </w:r>
      <w:proofErr w:type="spellStart"/>
      <w:r w:rsidRPr="006F0BC1">
        <w:rPr>
          <w:b/>
          <w:bCs/>
          <w:i/>
          <w:iCs/>
        </w:rPr>
        <w:t>T</w:t>
      </w:r>
      <w:r w:rsidRPr="006F0BC1">
        <w:rPr>
          <w:b/>
          <w:bCs/>
          <w:i/>
          <w:iCs/>
          <w:vertAlign w:val="subscript"/>
        </w:rPr>
        <w:t>identify</w:t>
      </w:r>
      <w:proofErr w:type="spellEnd"/>
      <w:r w:rsidRPr="006F0BC1">
        <w:rPr>
          <w:b/>
          <w:bCs/>
          <w:i/>
          <w:iCs/>
        </w:rPr>
        <w:t xml:space="preserve">, then the measurement time delay equal to </w:t>
      </w:r>
      <w:proofErr w:type="spellStart"/>
      <w:r w:rsidRPr="006F0BC1">
        <w:rPr>
          <w:b/>
          <w:bCs/>
          <w:i/>
          <w:iCs/>
        </w:rPr>
        <w:t>T</w:t>
      </w:r>
      <w:r w:rsidRPr="006F0BC1">
        <w:rPr>
          <w:b/>
          <w:bCs/>
          <w:i/>
          <w:iCs/>
          <w:vertAlign w:val="subscript"/>
        </w:rPr>
        <w:t>identify</w:t>
      </w:r>
      <w:proofErr w:type="spellEnd"/>
      <w:r w:rsidR="006F0BC1" w:rsidRPr="006F0BC1">
        <w:rPr>
          <w:b/>
          <w:bCs/>
          <w:i/>
          <w:iCs/>
        </w:rPr>
        <w:t>.</w:t>
      </w:r>
    </w:p>
    <w:p w14:paraId="05C7E148" w14:textId="48D2F140" w:rsidR="006F0BC1" w:rsidRDefault="00266E0A" w:rsidP="006F0BC1">
      <w:pPr>
        <w:pStyle w:val="B1"/>
        <w:numPr>
          <w:ilvl w:val="0"/>
          <w:numId w:val="62"/>
        </w:numPr>
        <w:rPr>
          <w:b/>
          <w:bCs/>
          <w:i/>
          <w:iCs/>
        </w:rPr>
      </w:pPr>
      <w:r w:rsidRPr="006F0BC1">
        <w:rPr>
          <w:b/>
          <w:bCs/>
          <w:i/>
          <w:iCs/>
        </w:rPr>
        <w:t xml:space="preserve">If UE successfully decodes DCI 2-9 command occurs later than </w:t>
      </w:r>
      <w:proofErr w:type="spellStart"/>
      <w:r w:rsidRPr="006F0BC1">
        <w:rPr>
          <w:b/>
          <w:bCs/>
          <w:i/>
          <w:iCs/>
        </w:rPr>
        <w:t>T</w:t>
      </w:r>
      <w:r w:rsidRPr="006F0BC1">
        <w:rPr>
          <w:b/>
          <w:bCs/>
          <w:i/>
          <w:iCs/>
          <w:vertAlign w:val="subscript"/>
        </w:rPr>
        <w:t>Event_DU_NES</w:t>
      </w:r>
      <w:proofErr w:type="spellEnd"/>
      <w:r w:rsidRPr="006F0BC1">
        <w:rPr>
          <w:b/>
          <w:bCs/>
          <w:i/>
          <w:iCs/>
        </w:rPr>
        <w:t xml:space="preserve"> + </w:t>
      </w:r>
      <w:proofErr w:type="spellStart"/>
      <w:r w:rsidRPr="006F0BC1">
        <w:rPr>
          <w:b/>
          <w:bCs/>
          <w:i/>
          <w:iCs/>
        </w:rPr>
        <w:t>T</w:t>
      </w:r>
      <w:r w:rsidRPr="006F0BC1">
        <w:rPr>
          <w:b/>
          <w:bCs/>
          <w:i/>
          <w:iCs/>
          <w:vertAlign w:val="subscript"/>
        </w:rPr>
        <w:t>identify</w:t>
      </w:r>
      <w:proofErr w:type="spellEnd"/>
      <w:r w:rsidRPr="006F0BC1">
        <w:rPr>
          <w:b/>
          <w:bCs/>
          <w:i/>
          <w:iCs/>
        </w:rPr>
        <w:t xml:space="preserve">, then the measurement time delay equals to the time from the end of </w:t>
      </w:r>
      <w:proofErr w:type="spellStart"/>
      <w:r w:rsidRPr="006F0BC1">
        <w:rPr>
          <w:b/>
          <w:bCs/>
          <w:i/>
          <w:iCs/>
        </w:rPr>
        <w:t>T</w:t>
      </w:r>
      <w:r w:rsidRPr="006F0BC1">
        <w:rPr>
          <w:b/>
          <w:bCs/>
          <w:i/>
          <w:iCs/>
          <w:vertAlign w:val="subscript"/>
        </w:rPr>
        <w:t>Event_DU_NES</w:t>
      </w:r>
      <w:proofErr w:type="spellEnd"/>
      <w:r w:rsidRPr="006F0BC1">
        <w:rPr>
          <w:b/>
          <w:bCs/>
          <w:i/>
          <w:iCs/>
        </w:rPr>
        <w:t xml:space="preserve"> until UE successfully decodes DCI 2-9 command.</w:t>
      </w:r>
    </w:p>
    <w:p w14:paraId="192B70A2" w14:textId="792C05D7" w:rsidR="002F3667" w:rsidRPr="002F3667" w:rsidRDefault="002F3667" w:rsidP="006F0BC1">
      <w:pPr>
        <w:pStyle w:val="B1"/>
        <w:numPr>
          <w:ilvl w:val="0"/>
          <w:numId w:val="62"/>
        </w:numPr>
        <w:rPr>
          <w:b/>
          <w:bCs/>
          <w:i/>
          <w:iCs/>
        </w:rPr>
      </w:pPr>
      <w:proofErr w:type="spellStart"/>
      <w:r w:rsidRPr="002F3667">
        <w:rPr>
          <w:b/>
          <w:bCs/>
          <w:i/>
          <w:iCs/>
        </w:rPr>
        <w:t>T</w:t>
      </w:r>
      <w:r w:rsidRPr="002F3667">
        <w:rPr>
          <w:b/>
          <w:bCs/>
          <w:i/>
          <w:iCs/>
          <w:vertAlign w:val="subscript"/>
        </w:rPr>
        <w:t>measur</w:t>
      </w:r>
      <w:r w:rsidRPr="00791F20">
        <w:rPr>
          <w:b/>
          <w:bCs/>
          <w:i/>
          <w:iCs/>
          <w:vertAlign w:val="subscript"/>
        </w:rPr>
        <w:t>e</w:t>
      </w:r>
      <w:proofErr w:type="spellEnd"/>
      <w:r w:rsidRPr="002F3667">
        <w:rPr>
          <w:b/>
          <w:bCs/>
          <w:i/>
          <w:iCs/>
        </w:rPr>
        <w:t xml:space="preserve"> starts from the end of </w:t>
      </w:r>
      <w:proofErr w:type="spellStart"/>
      <w:r w:rsidRPr="002F3667">
        <w:rPr>
          <w:b/>
          <w:bCs/>
          <w:i/>
          <w:iCs/>
        </w:rPr>
        <w:t>T</w:t>
      </w:r>
      <w:r w:rsidRPr="002F3667">
        <w:rPr>
          <w:b/>
          <w:bCs/>
          <w:i/>
          <w:iCs/>
          <w:vertAlign w:val="subscript"/>
        </w:rPr>
        <w:t>Event_DU_NES</w:t>
      </w:r>
      <w:proofErr w:type="spellEnd"/>
    </w:p>
    <w:p w14:paraId="77342983" w14:textId="05AD5E5F" w:rsidR="00266E0A" w:rsidRPr="006F0BC1" w:rsidRDefault="006F0BC1" w:rsidP="006F0BC1">
      <w:pPr>
        <w:pStyle w:val="ListParagraph"/>
        <w:numPr>
          <w:ilvl w:val="0"/>
          <w:numId w:val="62"/>
        </w:numPr>
        <w:spacing w:after="180" w:line="240" w:lineRule="auto"/>
        <w:ind w:firstLineChars="0"/>
        <w:jc w:val="both"/>
        <w:rPr>
          <w:b/>
          <w:bCs/>
          <w:i/>
          <w:iCs/>
          <w:sz w:val="24"/>
          <w:szCs w:val="24"/>
        </w:rPr>
      </w:pPr>
      <w:r w:rsidRPr="006F0BC1">
        <w:rPr>
          <w:b/>
          <w:bCs/>
          <w:i/>
          <w:iCs/>
          <w:sz w:val="24"/>
          <w:szCs w:val="24"/>
        </w:rPr>
        <w:t xml:space="preserve">Note: </w:t>
      </w:r>
      <w:proofErr w:type="spellStart"/>
      <w:r w:rsidRPr="006F0BC1">
        <w:rPr>
          <w:b/>
          <w:bCs/>
          <w:i/>
          <w:iCs/>
          <w:sz w:val="24"/>
          <w:szCs w:val="24"/>
        </w:rPr>
        <w:t>T</w:t>
      </w:r>
      <w:r w:rsidRPr="006F0BC1">
        <w:rPr>
          <w:b/>
          <w:bCs/>
          <w:i/>
          <w:iCs/>
          <w:sz w:val="24"/>
          <w:szCs w:val="24"/>
          <w:vertAlign w:val="subscript"/>
        </w:rPr>
        <w:t>identify</w:t>
      </w:r>
      <w:proofErr w:type="spellEnd"/>
      <w:r w:rsidRPr="006F0BC1">
        <w:rPr>
          <w:b/>
          <w:bCs/>
          <w:i/>
          <w:iCs/>
          <w:sz w:val="24"/>
          <w:szCs w:val="24"/>
        </w:rPr>
        <w:t xml:space="preserve"> here is just a generic notation for intra-/inter-</w:t>
      </w:r>
      <w:proofErr w:type="spellStart"/>
      <w:r w:rsidRPr="006F0BC1">
        <w:rPr>
          <w:b/>
          <w:bCs/>
          <w:i/>
          <w:iCs/>
          <w:sz w:val="24"/>
          <w:szCs w:val="24"/>
        </w:rPr>
        <w:t>freq</w:t>
      </w:r>
      <w:proofErr w:type="spellEnd"/>
      <w:r w:rsidRPr="006F0BC1">
        <w:rPr>
          <w:b/>
          <w:bCs/>
          <w:i/>
          <w:iCs/>
          <w:sz w:val="24"/>
          <w:szCs w:val="24"/>
        </w:rPr>
        <w:t xml:space="preserve"> cell identification delay with/without SSB index reading</w:t>
      </w:r>
      <w:r>
        <w:rPr>
          <w:b/>
          <w:bCs/>
          <w:i/>
          <w:iCs/>
          <w:sz w:val="24"/>
          <w:szCs w:val="24"/>
          <w:lang w:val="en-US"/>
        </w:rPr>
        <w:t>, and can be detailed in CR.</w:t>
      </w:r>
    </w:p>
    <w:p w14:paraId="128E5683" w14:textId="682D2BED" w:rsidR="00375909" w:rsidRDefault="0042327E" w:rsidP="00543118">
      <w:pPr>
        <w:tabs>
          <w:tab w:val="left" w:pos="0"/>
        </w:tabs>
        <w:suppressAutoHyphens/>
        <w:overflowPunct w:val="0"/>
        <w:jc w:val="both"/>
      </w:pPr>
      <w:r w:rsidRPr="0042327E">
        <w:t>Besides the above proposals, we didn’t see any problem to reuse the legacy</w:t>
      </w:r>
      <w:r>
        <w:t xml:space="preserve"> starting point of </w:t>
      </w:r>
      <w:r w:rsidRPr="0042327E">
        <w:t xml:space="preserve">delay requirements on NES-based </w:t>
      </w:r>
      <w:r>
        <w:t>CHO.</w:t>
      </w:r>
    </w:p>
    <w:p w14:paraId="512401CA" w14:textId="77777777" w:rsidR="0042327E" w:rsidRPr="0042327E" w:rsidRDefault="0042327E" w:rsidP="00543118">
      <w:pPr>
        <w:tabs>
          <w:tab w:val="left" w:pos="0"/>
        </w:tabs>
        <w:suppressAutoHyphens/>
        <w:overflowPunct w:val="0"/>
        <w:jc w:val="both"/>
      </w:pPr>
    </w:p>
    <w:p w14:paraId="2C8F42BC" w14:textId="0902CB59" w:rsidR="0042327E" w:rsidRPr="00266E0A" w:rsidRDefault="0042327E" w:rsidP="0042327E">
      <w:pPr>
        <w:spacing w:after="180"/>
        <w:jc w:val="both"/>
        <w:rPr>
          <w:b/>
          <w:bCs/>
          <w:i/>
          <w:iCs/>
        </w:rPr>
      </w:pPr>
      <w:r w:rsidRPr="00266E0A">
        <w:rPr>
          <w:b/>
          <w:bCs/>
          <w:i/>
          <w:iCs/>
        </w:rPr>
        <w:t>Proposal</w:t>
      </w:r>
      <w:r>
        <w:rPr>
          <w:b/>
          <w:bCs/>
          <w:i/>
          <w:iCs/>
        </w:rPr>
        <w:t xml:space="preserve"> 4: </w:t>
      </w:r>
      <w:r w:rsidRPr="0042327E">
        <w:rPr>
          <w:b/>
          <w:bCs/>
          <w:i/>
          <w:iCs/>
        </w:rPr>
        <w:t xml:space="preserve">starting point </w:t>
      </w:r>
      <w:r>
        <w:rPr>
          <w:b/>
          <w:bCs/>
          <w:i/>
          <w:iCs/>
        </w:rPr>
        <w:t xml:space="preserve">of legacy CHO delay requirement can be used for </w:t>
      </w:r>
      <w:r w:rsidRPr="0042327E">
        <w:rPr>
          <w:b/>
          <w:bCs/>
          <w:i/>
          <w:iCs/>
        </w:rPr>
        <w:t>NES-based CHO</w:t>
      </w:r>
      <w:r>
        <w:rPr>
          <w:b/>
          <w:bCs/>
          <w:i/>
          <w:iCs/>
        </w:rPr>
        <w:t xml:space="preserve"> delay requirement.</w:t>
      </w:r>
    </w:p>
    <w:p w14:paraId="1224D670" w14:textId="77777777" w:rsidR="00375909" w:rsidRDefault="00375909" w:rsidP="00543118">
      <w:pPr>
        <w:tabs>
          <w:tab w:val="left" w:pos="0"/>
        </w:tabs>
        <w:suppressAutoHyphens/>
        <w:overflowPunct w:val="0"/>
        <w:jc w:val="both"/>
      </w:pPr>
    </w:p>
    <w:p w14:paraId="69F54795" w14:textId="7E9E8405" w:rsidR="004E7CD1" w:rsidRDefault="004E7CD1" w:rsidP="004E7CD1">
      <w:pPr>
        <w:pStyle w:val="Heading5"/>
        <w:ind w:left="450" w:hanging="450"/>
        <w:rPr>
          <w:u w:val="single"/>
        </w:rPr>
      </w:pPr>
      <w:r>
        <w:rPr>
          <w:u w:val="single"/>
        </w:rPr>
        <w:t>2.3 other issues</w:t>
      </w:r>
    </w:p>
    <w:p w14:paraId="6902A3B7" w14:textId="194CDE11" w:rsidR="004E7CD1" w:rsidRDefault="004E7CD1" w:rsidP="004E7CD1">
      <w:pPr>
        <w:rPr>
          <w:lang w:val="en-GB" w:eastAsia="x-none"/>
        </w:rPr>
      </w:pPr>
      <w:r>
        <w:rPr>
          <w:lang w:val="en-GB" w:eastAsia="x-none"/>
        </w:rPr>
        <w:t>In last meeting, some companies also mentioned that if NES mode means serving cell will turn off the coverage/service, RAN4 needs to investigate the UE behaviour and corresponding requirement. We checked RAN2 agreements in previous meeting (</w:t>
      </w:r>
      <w:r w:rsidRPr="00043D26">
        <w:rPr>
          <w:rFonts w:hint="eastAsia"/>
        </w:rPr>
        <w:t>R</w:t>
      </w:r>
      <w:r w:rsidRPr="00043D26">
        <w:t>AN2#</w:t>
      </w:r>
      <w:r>
        <w:t>123bis</w:t>
      </w:r>
      <w:r>
        <w:rPr>
          <w:lang w:val="en-GB" w:eastAsia="x-none"/>
        </w:rPr>
        <w:t>), and duplicated below:</w:t>
      </w:r>
    </w:p>
    <w:p w14:paraId="5C6B0364" w14:textId="77777777" w:rsidR="004E7CD1" w:rsidRPr="004E7CD1" w:rsidRDefault="004E7CD1" w:rsidP="004E7CD1">
      <w:pPr>
        <w:pStyle w:val="Doc-text2"/>
        <w:pBdr>
          <w:top w:val="single" w:sz="4" w:space="1" w:color="auto"/>
          <w:left w:val="single" w:sz="4" w:space="4" w:color="auto"/>
          <w:bottom w:val="single" w:sz="4" w:space="1" w:color="auto"/>
          <w:right w:val="single" w:sz="4" w:space="4" w:color="auto"/>
        </w:pBdr>
        <w:tabs>
          <w:tab w:val="clear" w:pos="1622"/>
        </w:tabs>
        <w:ind w:left="450"/>
        <w:rPr>
          <w:rFonts w:ascii="Times New Roman" w:hAnsi="Times New Roman"/>
          <w:b/>
          <w:bCs/>
        </w:rPr>
      </w:pPr>
      <w:r w:rsidRPr="004E7CD1">
        <w:rPr>
          <w:rFonts w:ascii="Times New Roman" w:hAnsi="Times New Roman"/>
          <w:b/>
          <w:bCs/>
        </w:rPr>
        <w:t>Agreements</w:t>
      </w:r>
    </w:p>
    <w:p w14:paraId="106DEFDE" w14:textId="77777777" w:rsidR="004E7CD1" w:rsidRPr="004E7CD1" w:rsidRDefault="004E7CD1" w:rsidP="004E7CD1">
      <w:pPr>
        <w:pStyle w:val="Doc-text2"/>
        <w:pBdr>
          <w:top w:val="single" w:sz="4" w:space="1" w:color="auto"/>
          <w:left w:val="single" w:sz="4" w:space="4" w:color="auto"/>
          <w:bottom w:val="single" w:sz="4" w:space="1" w:color="auto"/>
          <w:right w:val="single" w:sz="4" w:space="4" w:color="auto"/>
        </w:pBdr>
        <w:tabs>
          <w:tab w:val="clear" w:pos="1622"/>
        </w:tabs>
        <w:ind w:left="450"/>
        <w:rPr>
          <w:rFonts w:ascii="Times New Roman" w:hAnsi="Times New Roman"/>
        </w:rPr>
      </w:pPr>
      <w:r w:rsidRPr="004E7CD1">
        <w:rPr>
          <w:rFonts w:ascii="Times New Roman" w:hAnsi="Times New Roman"/>
        </w:rPr>
        <w:t>Group common DCI format 2-X is reused to notify the UE that source cell is entering NES mode.</w:t>
      </w:r>
    </w:p>
    <w:p w14:paraId="6497D7A3" w14:textId="77777777" w:rsidR="004E7CD1" w:rsidRPr="004E7CD1" w:rsidRDefault="004E7CD1" w:rsidP="004E7CD1">
      <w:pPr>
        <w:pStyle w:val="Doc-text2"/>
        <w:pBdr>
          <w:top w:val="single" w:sz="4" w:space="1" w:color="auto"/>
          <w:left w:val="single" w:sz="4" w:space="4" w:color="auto"/>
          <w:bottom w:val="single" w:sz="4" w:space="1" w:color="auto"/>
          <w:right w:val="single" w:sz="4" w:space="4" w:color="auto"/>
        </w:pBdr>
        <w:tabs>
          <w:tab w:val="clear" w:pos="1622"/>
        </w:tabs>
        <w:ind w:left="450"/>
        <w:rPr>
          <w:rFonts w:ascii="Times New Roman" w:hAnsi="Times New Roman"/>
        </w:rPr>
      </w:pPr>
      <w:r w:rsidRPr="004E7CD1">
        <w:rPr>
          <w:rFonts w:ascii="Times New Roman" w:hAnsi="Times New Roman"/>
        </w:rPr>
        <w:t>•</w:t>
      </w:r>
      <w:r w:rsidRPr="004E7CD1">
        <w:rPr>
          <w:rFonts w:ascii="Times New Roman" w:hAnsi="Times New Roman"/>
        </w:rPr>
        <w:tab/>
        <w:t xml:space="preserve">add one bit of DCI 2-X to trigger both use cases of Cell DTX/DRX activation </w:t>
      </w:r>
      <w:r w:rsidRPr="004E7CD1">
        <w:rPr>
          <w:rFonts w:ascii="Times New Roman" w:hAnsi="Times New Roman"/>
          <w:highlight w:val="yellow"/>
        </w:rPr>
        <w:t>and cell turning off</w:t>
      </w:r>
      <w:r w:rsidRPr="004E7CD1">
        <w:rPr>
          <w:rFonts w:ascii="Times New Roman" w:hAnsi="Times New Roman"/>
        </w:rPr>
        <w:t>. RAN2 send LS to RAN1 to request this signaling change.</w:t>
      </w:r>
    </w:p>
    <w:p w14:paraId="65DDE684" w14:textId="77777777" w:rsidR="004E7CD1" w:rsidRPr="004E7CD1" w:rsidRDefault="004E7CD1" w:rsidP="004E7CD1">
      <w:pPr>
        <w:rPr>
          <w:lang w:val="en-GB" w:eastAsia="x-none"/>
        </w:rPr>
      </w:pPr>
    </w:p>
    <w:p w14:paraId="21C00344" w14:textId="7F136A36" w:rsidR="000D10FD" w:rsidRDefault="004E7CD1" w:rsidP="000D10FD">
      <w:pPr>
        <w:tabs>
          <w:tab w:val="left" w:pos="0"/>
        </w:tabs>
        <w:suppressAutoHyphens/>
        <w:overflowPunct w:val="0"/>
        <w:jc w:val="both"/>
      </w:pPr>
      <w:r w:rsidRPr="004E7CD1">
        <w:t xml:space="preserve">If </w:t>
      </w:r>
      <w:r>
        <w:t>s</w:t>
      </w:r>
      <w:r w:rsidRPr="004E7CD1">
        <w:t xml:space="preserve">uch DCI indication 2-9 </w:t>
      </w:r>
      <w:r>
        <w:t xml:space="preserve">that </w:t>
      </w:r>
      <w:r w:rsidRPr="004E7CD1">
        <w:t>indicate</w:t>
      </w:r>
      <w:r>
        <w:t>s</w:t>
      </w:r>
      <w:r w:rsidRPr="004E7CD1">
        <w:t xml:space="preserve"> the NES-specific CHO execution condition is enabled or disabled </w:t>
      </w:r>
      <w:r>
        <w:t>can</w:t>
      </w:r>
      <w:r w:rsidRPr="004E7CD1">
        <w:t xml:space="preserve"> also indicate that the serving cell will be turn</w:t>
      </w:r>
      <w:r>
        <w:t>ed</w:t>
      </w:r>
      <w:r w:rsidRPr="004E7CD1">
        <w:t xml:space="preserve"> off in a certain time period or </w:t>
      </w:r>
      <w:r w:rsidRPr="004E7CD1">
        <w:lastRenderedPageBreak/>
        <w:t>immediately</w:t>
      </w:r>
      <w:r>
        <w:t xml:space="preserve">, </w:t>
      </w:r>
      <w:r w:rsidRPr="004E7CD1">
        <w:t xml:space="preserve">UE may stop L1 measurement on current serving cell or may relax the L1 measurement on current serving cell (UE may use larger periodicity to perform L1 measurement), </w:t>
      </w:r>
      <w:r>
        <w:t xml:space="preserve">as well as </w:t>
      </w:r>
      <w:r w:rsidRPr="004E7CD1">
        <w:t>trigger</w:t>
      </w:r>
      <w:r>
        <w:t>ing</w:t>
      </w:r>
      <w:r w:rsidRPr="004E7CD1">
        <w:t xml:space="preserve"> the neighbor cell measurement based on measurement objects regardless of serving cell quality is good or not</w:t>
      </w:r>
      <w:r w:rsidR="00FA006E">
        <w:t xml:space="preserve">. However, it is not very clear to us </w:t>
      </w:r>
      <w:proofErr w:type="gramStart"/>
      <w:r w:rsidR="00FA006E">
        <w:t>whether or not</w:t>
      </w:r>
      <w:proofErr w:type="gramEnd"/>
      <w:r w:rsidR="00FA006E">
        <w:t xml:space="preserve"> RAN4 needs to consider this scenario, since RAN2 has no further explanation in last RAN2#124 meeting.</w:t>
      </w:r>
    </w:p>
    <w:p w14:paraId="45949577" w14:textId="77777777" w:rsidR="00FA006E" w:rsidRDefault="00FA006E" w:rsidP="000D10FD">
      <w:pPr>
        <w:tabs>
          <w:tab w:val="left" w:pos="0"/>
        </w:tabs>
        <w:suppressAutoHyphens/>
        <w:overflowPunct w:val="0"/>
        <w:jc w:val="both"/>
      </w:pPr>
    </w:p>
    <w:p w14:paraId="0F8488D8" w14:textId="35894475" w:rsidR="000D10FD" w:rsidRPr="00FA006E" w:rsidRDefault="00FA006E" w:rsidP="00FA006E">
      <w:pPr>
        <w:spacing w:after="180"/>
        <w:jc w:val="both"/>
        <w:rPr>
          <w:b/>
          <w:bCs/>
          <w:i/>
          <w:iCs/>
        </w:rPr>
      </w:pPr>
      <w:r w:rsidRPr="00266E0A">
        <w:rPr>
          <w:b/>
          <w:bCs/>
          <w:i/>
          <w:iCs/>
        </w:rPr>
        <w:t>Proposal</w:t>
      </w:r>
      <w:r>
        <w:rPr>
          <w:b/>
          <w:bCs/>
          <w:i/>
          <w:iCs/>
        </w:rPr>
        <w:t xml:space="preserve"> 5: before going into the detailed discussion, RAN4 needs to double confirm if DCI2-9 can also indicate cell turning off.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01B28903" w:rsidR="009D29AE" w:rsidRDefault="000C0697" w:rsidP="000C0697">
      <w:pPr>
        <w:spacing w:after="120"/>
        <w:jc w:val="both"/>
      </w:pPr>
      <w:r>
        <w:t>In this contribution, we discuss the RRM impact for NES feature</w:t>
      </w:r>
      <w:r w:rsidR="009D29AE">
        <w:t>.</w:t>
      </w:r>
    </w:p>
    <w:p w14:paraId="5DB8802B" w14:textId="77777777" w:rsidR="00781540" w:rsidRDefault="00781540" w:rsidP="00781540">
      <w:pPr>
        <w:tabs>
          <w:tab w:val="left" w:pos="0"/>
        </w:tabs>
        <w:suppressAutoHyphens/>
        <w:overflowPunct w:val="0"/>
        <w:jc w:val="both"/>
        <w:rPr>
          <w:b/>
          <w:bCs/>
          <w:i/>
          <w:iCs/>
        </w:rPr>
      </w:pPr>
      <w:r w:rsidRPr="000D10FD">
        <w:rPr>
          <w:b/>
          <w:bCs/>
          <w:i/>
          <w:iCs/>
        </w:rPr>
        <w:t>Proposal</w:t>
      </w:r>
      <w:r>
        <w:rPr>
          <w:b/>
          <w:bCs/>
          <w:i/>
          <w:iCs/>
        </w:rPr>
        <w:t xml:space="preserve"> 1</w:t>
      </w:r>
      <w:r w:rsidRPr="000D10FD">
        <w:rPr>
          <w:b/>
          <w:bCs/>
          <w:i/>
          <w:iCs/>
        </w:rPr>
        <w:t xml:space="preserve">: </w:t>
      </w:r>
      <w:r>
        <w:rPr>
          <w:b/>
          <w:bCs/>
          <w:i/>
          <w:iCs/>
        </w:rPr>
        <w:t xml:space="preserve">For the </w:t>
      </w:r>
      <w:r w:rsidRPr="00D01797">
        <w:rPr>
          <w:b/>
          <w:bCs/>
          <w:i/>
          <w:iCs/>
        </w:rPr>
        <w:t>scenario when UE receives a NES indication in DCI 2-</w:t>
      </w:r>
      <w:r>
        <w:rPr>
          <w:b/>
          <w:bCs/>
          <w:i/>
          <w:iCs/>
        </w:rPr>
        <w:t>9</w:t>
      </w:r>
      <w:r w:rsidRPr="00D01797">
        <w:rPr>
          <w:b/>
          <w:bCs/>
          <w:i/>
          <w:iCs/>
        </w:rPr>
        <w:t xml:space="preserve"> command before receiving a RRC message implying </w:t>
      </w:r>
      <w:r>
        <w:rPr>
          <w:b/>
          <w:bCs/>
          <w:i/>
          <w:iCs/>
        </w:rPr>
        <w:t>CHO, it shall be treated as an error case and no requirement shall be applied for this case.</w:t>
      </w:r>
    </w:p>
    <w:p w14:paraId="1CE9A529" w14:textId="77777777" w:rsidR="00781540" w:rsidRDefault="00781540" w:rsidP="00781540">
      <w:pPr>
        <w:tabs>
          <w:tab w:val="left" w:pos="0"/>
        </w:tabs>
        <w:suppressAutoHyphens/>
        <w:overflowPunct w:val="0"/>
        <w:jc w:val="both"/>
        <w:rPr>
          <w:b/>
          <w:bCs/>
          <w:i/>
          <w:iCs/>
        </w:rPr>
      </w:pPr>
    </w:p>
    <w:p w14:paraId="3F336A21" w14:textId="77777777" w:rsidR="00781540" w:rsidRPr="00266E0A" w:rsidRDefault="00781540" w:rsidP="00781540">
      <w:pPr>
        <w:spacing w:after="180"/>
        <w:jc w:val="both"/>
        <w:rPr>
          <w:b/>
          <w:bCs/>
          <w:i/>
          <w:iCs/>
        </w:rPr>
      </w:pPr>
      <w:r w:rsidRPr="00266E0A">
        <w:rPr>
          <w:b/>
          <w:bCs/>
          <w:i/>
          <w:iCs/>
        </w:rPr>
        <w:t xml:space="preserve">Proposal 2: </w:t>
      </w:r>
    </w:p>
    <w:p w14:paraId="327B4609" w14:textId="77777777" w:rsidR="00781540" w:rsidRPr="00266E0A" w:rsidRDefault="00781540" w:rsidP="00781540">
      <w:pPr>
        <w:spacing w:after="180"/>
        <w:ind w:left="284"/>
        <w:jc w:val="both"/>
        <w:rPr>
          <w:b/>
          <w:bCs/>
          <w:i/>
          <w:iCs/>
        </w:rPr>
      </w:pPr>
      <w:r w:rsidRPr="00266E0A">
        <w:rPr>
          <w:b/>
          <w:bCs/>
          <w:i/>
          <w:iCs/>
        </w:rPr>
        <w:t xml:space="preserve">If UE receives DCI 2-9 of NES indication during the CHO procedure, </w:t>
      </w:r>
      <w:proofErr w:type="spellStart"/>
      <w:r w:rsidRPr="00266E0A">
        <w:rPr>
          <w:b/>
          <w:bCs/>
          <w:i/>
          <w:iCs/>
        </w:rPr>
        <w:t>T</w:t>
      </w:r>
      <w:r w:rsidRPr="00266E0A">
        <w:rPr>
          <w:b/>
          <w:bCs/>
          <w:i/>
          <w:iCs/>
          <w:vertAlign w:val="subscript"/>
        </w:rPr>
        <w:t>Event_DU</w:t>
      </w:r>
      <w:proofErr w:type="spellEnd"/>
      <w:r w:rsidRPr="00266E0A">
        <w:rPr>
          <w:b/>
          <w:bCs/>
          <w:i/>
          <w:iCs/>
        </w:rPr>
        <w:t xml:space="preserve"> shall be defined as </w:t>
      </w:r>
      <w:proofErr w:type="spellStart"/>
      <w:r w:rsidRPr="00266E0A">
        <w:rPr>
          <w:b/>
          <w:bCs/>
          <w:i/>
          <w:iCs/>
        </w:rPr>
        <w:t>T</w:t>
      </w:r>
      <w:r w:rsidRPr="00266E0A">
        <w:rPr>
          <w:b/>
          <w:bCs/>
          <w:i/>
          <w:iCs/>
          <w:vertAlign w:val="subscript"/>
        </w:rPr>
        <w:t>Event_DU_NES</w:t>
      </w:r>
      <w:proofErr w:type="spellEnd"/>
      <w:r w:rsidRPr="00266E0A">
        <w:rPr>
          <w:b/>
          <w:bCs/>
          <w:i/>
          <w:iCs/>
        </w:rPr>
        <w:t>, i.e., delay uncertainty which is the time from when the UE successfully decodes a conditional handover command until a NES CHO condition exists at the measurement reference point which will trigger the conditional handover in NES mode.</w:t>
      </w:r>
    </w:p>
    <w:p w14:paraId="3E3A9D23" w14:textId="77777777" w:rsidR="00781540" w:rsidRPr="00266E0A" w:rsidRDefault="00781540" w:rsidP="00781540">
      <w:pPr>
        <w:spacing w:after="180"/>
        <w:jc w:val="both"/>
        <w:rPr>
          <w:b/>
          <w:bCs/>
          <w:i/>
          <w:iCs/>
        </w:rPr>
      </w:pPr>
      <w:r w:rsidRPr="00266E0A">
        <w:rPr>
          <w:b/>
          <w:bCs/>
          <w:i/>
          <w:iCs/>
        </w:rPr>
        <w:t>Proposal 3:</w:t>
      </w:r>
      <w:r w:rsidRPr="002F3667">
        <w:rPr>
          <w:b/>
          <w:bCs/>
          <w:i/>
          <w:iCs/>
        </w:rPr>
        <w:t xml:space="preserve"> </w:t>
      </w:r>
      <w:r>
        <w:rPr>
          <w:b/>
          <w:bCs/>
          <w:i/>
          <w:iCs/>
        </w:rPr>
        <w:t xml:space="preserve">when </w:t>
      </w:r>
      <w:r w:rsidRPr="00266E0A">
        <w:rPr>
          <w:b/>
          <w:bCs/>
          <w:i/>
          <w:iCs/>
        </w:rPr>
        <w:t>UE receives DCI 2-9 of NES indication during the CHO procedure,</w:t>
      </w:r>
    </w:p>
    <w:p w14:paraId="69AB27B2" w14:textId="77777777" w:rsidR="00781540" w:rsidRPr="006F0BC1" w:rsidRDefault="00781540" w:rsidP="00781540">
      <w:pPr>
        <w:pStyle w:val="B1"/>
        <w:numPr>
          <w:ilvl w:val="0"/>
          <w:numId w:val="62"/>
        </w:numPr>
        <w:rPr>
          <w:b/>
          <w:bCs/>
          <w:i/>
          <w:iCs/>
        </w:rPr>
      </w:pPr>
      <w:r w:rsidRPr="006F0BC1">
        <w:rPr>
          <w:b/>
          <w:bCs/>
          <w:i/>
          <w:iCs/>
        </w:rPr>
        <w:t xml:space="preserve">If UE successfully decodes DCI 2-9 command occurs earlier than </w:t>
      </w:r>
      <w:proofErr w:type="spellStart"/>
      <w:r w:rsidRPr="006F0BC1">
        <w:rPr>
          <w:b/>
          <w:bCs/>
          <w:i/>
          <w:iCs/>
        </w:rPr>
        <w:t>T</w:t>
      </w:r>
      <w:r w:rsidRPr="006F0BC1">
        <w:rPr>
          <w:b/>
          <w:bCs/>
          <w:i/>
          <w:iCs/>
          <w:vertAlign w:val="subscript"/>
        </w:rPr>
        <w:t>Event_DU_NES</w:t>
      </w:r>
      <w:proofErr w:type="spellEnd"/>
      <w:r w:rsidRPr="006F0BC1">
        <w:rPr>
          <w:b/>
          <w:bCs/>
          <w:i/>
          <w:iCs/>
        </w:rPr>
        <w:t xml:space="preserve"> + </w:t>
      </w:r>
      <w:proofErr w:type="spellStart"/>
      <w:r w:rsidRPr="006F0BC1">
        <w:rPr>
          <w:b/>
          <w:bCs/>
          <w:i/>
          <w:iCs/>
        </w:rPr>
        <w:t>T</w:t>
      </w:r>
      <w:r w:rsidRPr="006F0BC1">
        <w:rPr>
          <w:b/>
          <w:bCs/>
          <w:i/>
          <w:iCs/>
          <w:vertAlign w:val="subscript"/>
        </w:rPr>
        <w:t>identify</w:t>
      </w:r>
      <w:proofErr w:type="spellEnd"/>
      <w:r w:rsidRPr="006F0BC1">
        <w:rPr>
          <w:b/>
          <w:bCs/>
          <w:i/>
          <w:iCs/>
        </w:rPr>
        <w:t xml:space="preserve">, then the measurement time delay equal to </w:t>
      </w:r>
      <w:proofErr w:type="spellStart"/>
      <w:r w:rsidRPr="006F0BC1">
        <w:rPr>
          <w:b/>
          <w:bCs/>
          <w:i/>
          <w:iCs/>
        </w:rPr>
        <w:t>T</w:t>
      </w:r>
      <w:r w:rsidRPr="006F0BC1">
        <w:rPr>
          <w:b/>
          <w:bCs/>
          <w:i/>
          <w:iCs/>
          <w:vertAlign w:val="subscript"/>
        </w:rPr>
        <w:t>identify</w:t>
      </w:r>
      <w:proofErr w:type="spellEnd"/>
      <w:r w:rsidRPr="006F0BC1">
        <w:rPr>
          <w:b/>
          <w:bCs/>
          <w:i/>
          <w:iCs/>
        </w:rPr>
        <w:t>.</w:t>
      </w:r>
    </w:p>
    <w:p w14:paraId="661ECBA7" w14:textId="77777777" w:rsidR="00781540" w:rsidRDefault="00781540" w:rsidP="00781540">
      <w:pPr>
        <w:pStyle w:val="B1"/>
        <w:numPr>
          <w:ilvl w:val="0"/>
          <w:numId w:val="62"/>
        </w:numPr>
        <w:rPr>
          <w:b/>
          <w:bCs/>
          <w:i/>
          <w:iCs/>
        </w:rPr>
      </w:pPr>
      <w:r w:rsidRPr="006F0BC1">
        <w:rPr>
          <w:b/>
          <w:bCs/>
          <w:i/>
          <w:iCs/>
        </w:rPr>
        <w:t xml:space="preserve">If UE successfully decodes DCI 2-9 command occurs later than </w:t>
      </w:r>
      <w:proofErr w:type="spellStart"/>
      <w:r w:rsidRPr="006F0BC1">
        <w:rPr>
          <w:b/>
          <w:bCs/>
          <w:i/>
          <w:iCs/>
        </w:rPr>
        <w:t>T</w:t>
      </w:r>
      <w:r w:rsidRPr="006F0BC1">
        <w:rPr>
          <w:b/>
          <w:bCs/>
          <w:i/>
          <w:iCs/>
          <w:vertAlign w:val="subscript"/>
        </w:rPr>
        <w:t>Event_DU_NES</w:t>
      </w:r>
      <w:proofErr w:type="spellEnd"/>
      <w:r w:rsidRPr="006F0BC1">
        <w:rPr>
          <w:b/>
          <w:bCs/>
          <w:i/>
          <w:iCs/>
        </w:rPr>
        <w:t xml:space="preserve"> + </w:t>
      </w:r>
      <w:proofErr w:type="spellStart"/>
      <w:r w:rsidRPr="006F0BC1">
        <w:rPr>
          <w:b/>
          <w:bCs/>
          <w:i/>
          <w:iCs/>
        </w:rPr>
        <w:t>T</w:t>
      </w:r>
      <w:r w:rsidRPr="006F0BC1">
        <w:rPr>
          <w:b/>
          <w:bCs/>
          <w:i/>
          <w:iCs/>
          <w:vertAlign w:val="subscript"/>
        </w:rPr>
        <w:t>identify</w:t>
      </w:r>
      <w:proofErr w:type="spellEnd"/>
      <w:r w:rsidRPr="006F0BC1">
        <w:rPr>
          <w:b/>
          <w:bCs/>
          <w:i/>
          <w:iCs/>
        </w:rPr>
        <w:t xml:space="preserve">, then the measurement time delay equals to the time from the end of </w:t>
      </w:r>
      <w:proofErr w:type="spellStart"/>
      <w:r w:rsidRPr="006F0BC1">
        <w:rPr>
          <w:b/>
          <w:bCs/>
          <w:i/>
          <w:iCs/>
        </w:rPr>
        <w:t>T</w:t>
      </w:r>
      <w:r w:rsidRPr="006F0BC1">
        <w:rPr>
          <w:b/>
          <w:bCs/>
          <w:i/>
          <w:iCs/>
          <w:vertAlign w:val="subscript"/>
        </w:rPr>
        <w:t>Event_DU_NES</w:t>
      </w:r>
      <w:proofErr w:type="spellEnd"/>
      <w:r w:rsidRPr="006F0BC1">
        <w:rPr>
          <w:b/>
          <w:bCs/>
          <w:i/>
          <w:iCs/>
        </w:rPr>
        <w:t xml:space="preserve"> until UE successfully decodes DCI 2-9 command.</w:t>
      </w:r>
    </w:p>
    <w:p w14:paraId="4677A666" w14:textId="77777777" w:rsidR="00781540" w:rsidRPr="002F3667" w:rsidRDefault="00781540" w:rsidP="00781540">
      <w:pPr>
        <w:pStyle w:val="B1"/>
        <w:numPr>
          <w:ilvl w:val="0"/>
          <w:numId w:val="62"/>
        </w:numPr>
        <w:rPr>
          <w:b/>
          <w:bCs/>
          <w:i/>
          <w:iCs/>
        </w:rPr>
      </w:pPr>
      <w:proofErr w:type="spellStart"/>
      <w:r w:rsidRPr="002F3667">
        <w:rPr>
          <w:b/>
          <w:bCs/>
          <w:i/>
          <w:iCs/>
        </w:rPr>
        <w:t>T</w:t>
      </w:r>
      <w:r w:rsidRPr="002F3667">
        <w:rPr>
          <w:b/>
          <w:bCs/>
          <w:i/>
          <w:iCs/>
          <w:vertAlign w:val="subscript"/>
        </w:rPr>
        <w:t>measur</w:t>
      </w:r>
      <w:r w:rsidRPr="00252C65">
        <w:rPr>
          <w:b/>
          <w:bCs/>
          <w:i/>
          <w:iCs/>
          <w:vertAlign w:val="subscript"/>
        </w:rPr>
        <w:t>e</w:t>
      </w:r>
      <w:proofErr w:type="spellEnd"/>
      <w:r w:rsidRPr="002F3667">
        <w:rPr>
          <w:b/>
          <w:bCs/>
          <w:i/>
          <w:iCs/>
        </w:rPr>
        <w:t xml:space="preserve"> starts from the end of </w:t>
      </w:r>
      <w:proofErr w:type="spellStart"/>
      <w:r w:rsidRPr="002F3667">
        <w:rPr>
          <w:b/>
          <w:bCs/>
          <w:i/>
          <w:iCs/>
        </w:rPr>
        <w:t>T</w:t>
      </w:r>
      <w:r w:rsidRPr="002F3667">
        <w:rPr>
          <w:b/>
          <w:bCs/>
          <w:i/>
          <w:iCs/>
          <w:vertAlign w:val="subscript"/>
        </w:rPr>
        <w:t>Event_DU_NES</w:t>
      </w:r>
      <w:proofErr w:type="spellEnd"/>
    </w:p>
    <w:p w14:paraId="773783FF" w14:textId="77777777" w:rsidR="00781540" w:rsidRPr="006F0BC1" w:rsidRDefault="00781540" w:rsidP="00781540">
      <w:pPr>
        <w:pStyle w:val="ListParagraph"/>
        <w:numPr>
          <w:ilvl w:val="0"/>
          <w:numId w:val="62"/>
        </w:numPr>
        <w:spacing w:after="180" w:line="240" w:lineRule="auto"/>
        <w:ind w:firstLineChars="0"/>
        <w:jc w:val="both"/>
        <w:rPr>
          <w:b/>
          <w:bCs/>
          <w:i/>
          <w:iCs/>
          <w:sz w:val="24"/>
          <w:szCs w:val="24"/>
        </w:rPr>
      </w:pPr>
      <w:r w:rsidRPr="006F0BC1">
        <w:rPr>
          <w:b/>
          <w:bCs/>
          <w:i/>
          <w:iCs/>
          <w:sz w:val="24"/>
          <w:szCs w:val="24"/>
        </w:rPr>
        <w:t xml:space="preserve">Note: </w:t>
      </w:r>
      <w:proofErr w:type="spellStart"/>
      <w:r w:rsidRPr="006F0BC1">
        <w:rPr>
          <w:b/>
          <w:bCs/>
          <w:i/>
          <w:iCs/>
          <w:sz w:val="24"/>
          <w:szCs w:val="24"/>
        </w:rPr>
        <w:t>T</w:t>
      </w:r>
      <w:r w:rsidRPr="006F0BC1">
        <w:rPr>
          <w:b/>
          <w:bCs/>
          <w:i/>
          <w:iCs/>
          <w:sz w:val="24"/>
          <w:szCs w:val="24"/>
          <w:vertAlign w:val="subscript"/>
        </w:rPr>
        <w:t>identify</w:t>
      </w:r>
      <w:proofErr w:type="spellEnd"/>
      <w:r w:rsidRPr="006F0BC1">
        <w:rPr>
          <w:b/>
          <w:bCs/>
          <w:i/>
          <w:iCs/>
          <w:sz w:val="24"/>
          <w:szCs w:val="24"/>
        </w:rPr>
        <w:t xml:space="preserve"> here is just a generic notation for intra-/inter-</w:t>
      </w:r>
      <w:proofErr w:type="spellStart"/>
      <w:r w:rsidRPr="006F0BC1">
        <w:rPr>
          <w:b/>
          <w:bCs/>
          <w:i/>
          <w:iCs/>
          <w:sz w:val="24"/>
          <w:szCs w:val="24"/>
        </w:rPr>
        <w:t>freq</w:t>
      </w:r>
      <w:proofErr w:type="spellEnd"/>
      <w:r w:rsidRPr="006F0BC1">
        <w:rPr>
          <w:b/>
          <w:bCs/>
          <w:i/>
          <w:iCs/>
          <w:sz w:val="24"/>
          <w:szCs w:val="24"/>
        </w:rPr>
        <w:t xml:space="preserve"> cell identification delay with/without SSB index reading</w:t>
      </w:r>
      <w:r>
        <w:rPr>
          <w:b/>
          <w:bCs/>
          <w:i/>
          <w:iCs/>
          <w:sz w:val="24"/>
          <w:szCs w:val="24"/>
          <w:lang w:val="en-US"/>
        </w:rPr>
        <w:t>, and can be detailed in CR.</w:t>
      </w:r>
    </w:p>
    <w:p w14:paraId="1B17FF5D" w14:textId="77777777" w:rsidR="00781540" w:rsidRPr="00266E0A" w:rsidRDefault="00781540" w:rsidP="00781540">
      <w:pPr>
        <w:spacing w:after="180"/>
        <w:jc w:val="both"/>
        <w:rPr>
          <w:b/>
          <w:bCs/>
          <w:i/>
          <w:iCs/>
        </w:rPr>
      </w:pPr>
      <w:r w:rsidRPr="00266E0A">
        <w:rPr>
          <w:b/>
          <w:bCs/>
          <w:i/>
          <w:iCs/>
        </w:rPr>
        <w:t>Proposal</w:t>
      </w:r>
      <w:r>
        <w:rPr>
          <w:b/>
          <w:bCs/>
          <w:i/>
          <w:iCs/>
        </w:rPr>
        <w:t xml:space="preserve"> 4: </w:t>
      </w:r>
      <w:r w:rsidRPr="0042327E">
        <w:rPr>
          <w:b/>
          <w:bCs/>
          <w:i/>
          <w:iCs/>
        </w:rPr>
        <w:t xml:space="preserve">starting point </w:t>
      </w:r>
      <w:r>
        <w:rPr>
          <w:b/>
          <w:bCs/>
          <w:i/>
          <w:iCs/>
        </w:rPr>
        <w:t xml:space="preserve">of legacy CHO delay requirement can be used for </w:t>
      </w:r>
      <w:r w:rsidRPr="0042327E">
        <w:rPr>
          <w:b/>
          <w:bCs/>
          <w:i/>
          <w:iCs/>
        </w:rPr>
        <w:t>NES-based CHO</w:t>
      </w:r>
      <w:r>
        <w:rPr>
          <w:b/>
          <w:bCs/>
          <w:i/>
          <w:iCs/>
        </w:rPr>
        <w:t xml:space="preserve"> delay requirement.</w:t>
      </w:r>
    </w:p>
    <w:p w14:paraId="0AB44E46" w14:textId="6EF45DC1" w:rsidR="00781540" w:rsidRDefault="00781540" w:rsidP="00781540">
      <w:pPr>
        <w:spacing w:after="180"/>
        <w:jc w:val="both"/>
        <w:rPr>
          <w:b/>
          <w:bCs/>
          <w:i/>
          <w:iCs/>
        </w:rPr>
      </w:pPr>
      <w:r w:rsidRPr="00266E0A">
        <w:rPr>
          <w:b/>
          <w:bCs/>
          <w:i/>
          <w:iCs/>
        </w:rPr>
        <w:t>Proposal</w:t>
      </w:r>
      <w:r>
        <w:rPr>
          <w:b/>
          <w:bCs/>
          <w:i/>
          <w:iCs/>
        </w:rPr>
        <w:t xml:space="preserve"> 5: before going into the detailed discussion, RAN4 needs to double confirm if DCI2-9 can also indicate cell turning off. </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7334331" w14:textId="063A738A" w:rsidR="00543118" w:rsidRPr="003302A0" w:rsidRDefault="00543118" w:rsidP="00543118">
      <w:r>
        <w:t xml:space="preserve">[1] </w:t>
      </w:r>
      <w:r w:rsidR="00436D44" w:rsidRPr="00436D44">
        <w:rPr>
          <w:rFonts w:cs="Arial"/>
        </w:rPr>
        <w:t>R4-2321562</w:t>
      </w:r>
      <w:r w:rsidRPr="003302A0">
        <w:t xml:space="preserve">, </w:t>
      </w:r>
      <w:r w:rsidR="00436D44" w:rsidRPr="00436D44">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#10</w:t>
      </w:r>
      <w:r w:rsidR="00436D44">
        <w:t>9</w:t>
      </w:r>
    </w:p>
    <w:p w14:paraId="0C91915A" w14:textId="337019FF" w:rsidR="00110BFA" w:rsidRPr="005A1E0E" w:rsidRDefault="00110BFA" w:rsidP="00A74337"/>
    <w:sectPr w:rsidR="00110BFA" w:rsidRPr="005A1E0E" w:rsidSect="001E474D">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3FF4B" w14:textId="77777777" w:rsidR="001E474D" w:rsidRDefault="001E474D">
      <w:r>
        <w:separator/>
      </w:r>
    </w:p>
  </w:endnote>
  <w:endnote w:type="continuationSeparator" w:id="0">
    <w:p w14:paraId="3547C556" w14:textId="77777777" w:rsidR="001E474D" w:rsidRDefault="001E474D">
      <w:r>
        <w:continuationSeparator/>
      </w:r>
    </w:p>
  </w:endnote>
  <w:endnote w:type="continuationNotice" w:id="1">
    <w:p w14:paraId="1339822F" w14:textId="77777777" w:rsidR="001E474D" w:rsidRDefault="001E4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A92C1" w14:textId="77777777" w:rsidR="001E474D" w:rsidRDefault="001E474D">
      <w:r>
        <w:separator/>
      </w:r>
    </w:p>
  </w:footnote>
  <w:footnote w:type="continuationSeparator" w:id="0">
    <w:p w14:paraId="3EA4679F" w14:textId="77777777" w:rsidR="001E474D" w:rsidRDefault="001E474D">
      <w:r>
        <w:continuationSeparator/>
      </w:r>
    </w:p>
  </w:footnote>
  <w:footnote w:type="continuationNotice" w:id="1">
    <w:p w14:paraId="4FFA0C7D" w14:textId="77777777" w:rsidR="001E474D" w:rsidRDefault="001E47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1D55DF1"/>
    <w:multiLevelType w:val="hybridMultilevel"/>
    <w:tmpl w:val="819C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B32D1"/>
    <w:multiLevelType w:val="hybridMultilevel"/>
    <w:tmpl w:val="9398B56C"/>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771037"/>
    <w:multiLevelType w:val="hybridMultilevel"/>
    <w:tmpl w:val="9398B56C"/>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C5A74AE"/>
    <w:multiLevelType w:val="hybridMultilevel"/>
    <w:tmpl w:val="9398B56C"/>
    <w:lvl w:ilvl="0" w:tplc="54C47BE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5"/>
  </w:num>
  <w:num w:numId="5" w16cid:durableId="19949176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4"/>
  </w:num>
  <w:num w:numId="8" w16cid:durableId="66853061">
    <w:abstractNumId w:val="5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0"/>
  </w:num>
  <w:num w:numId="11" w16cid:durableId="658192778">
    <w:abstractNumId w:val="50"/>
  </w:num>
  <w:num w:numId="12" w16cid:durableId="1683971953">
    <w:abstractNumId w:val="36"/>
  </w:num>
  <w:num w:numId="13" w16cid:durableId="1802336773">
    <w:abstractNumId w:val="52"/>
  </w:num>
  <w:num w:numId="14" w16cid:durableId="183179212">
    <w:abstractNumId w:val="13"/>
  </w:num>
  <w:num w:numId="15" w16cid:durableId="101072845">
    <w:abstractNumId w:val="3"/>
  </w:num>
  <w:num w:numId="16" w16cid:durableId="1671985423">
    <w:abstractNumId w:val="56"/>
  </w:num>
  <w:num w:numId="17" w16cid:durableId="527718403">
    <w:abstractNumId w:val="12"/>
  </w:num>
  <w:num w:numId="18" w16cid:durableId="336426665">
    <w:abstractNumId w:val="41"/>
  </w:num>
  <w:num w:numId="19" w16cid:durableId="314071016">
    <w:abstractNumId w:val="7"/>
  </w:num>
  <w:num w:numId="20" w16cid:durableId="254241833">
    <w:abstractNumId w:val="17"/>
  </w:num>
  <w:num w:numId="21" w16cid:durableId="2056931042">
    <w:abstractNumId w:val="35"/>
  </w:num>
  <w:num w:numId="22" w16cid:durableId="277881800">
    <w:abstractNumId w:val="38"/>
  </w:num>
  <w:num w:numId="23" w16cid:durableId="2121104171">
    <w:abstractNumId w:val="29"/>
  </w:num>
  <w:num w:numId="24" w16cid:durableId="1956054883">
    <w:abstractNumId w:val="20"/>
  </w:num>
  <w:num w:numId="25" w16cid:durableId="1143275559">
    <w:abstractNumId w:val="30"/>
  </w:num>
  <w:num w:numId="26" w16cid:durableId="337998213">
    <w:abstractNumId w:val="31"/>
  </w:num>
  <w:num w:numId="27" w16cid:durableId="753867088">
    <w:abstractNumId w:val="24"/>
  </w:num>
  <w:num w:numId="28" w16cid:durableId="1388605013">
    <w:abstractNumId w:val="21"/>
  </w:num>
  <w:num w:numId="29" w16cid:durableId="1194684424">
    <w:abstractNumId w:val="32"/>
  </w:num>
  <w:num w:numId="30" w16cid:durableId="195780968">
    <w:abstractNumId w:val="42"/>
  </w:num>
  <w:num w:numId="31" w16cid:durableId="43145658">
    <w:abstractNumId w:val="37"/>
  </w:num>
  <w:num w:numId="32" w16cid:durableId="840119956">
    <w:abstractNumId w:val="54"/>
  </w:num>
  <w:num w:numId="33" w16cid:durableId="788086887">
    <w:abstractNumId w:val="48"/>
  </w:num>
  <w:num w:numId="34" w16cid:durableId="1075589885">
    <w:abstractNumId w:val="28"/>
  </w:num>
  <w:num w:numId="35" w16cid:durableId="1071587299">
    <w:abstractNumId w:val="53"/>
  </w:num>
  <w:num w:numId="36" w16cid:durableId="1091851232">
    <w:abstractNumId w:val="44"/>
  </w:num>
  <w:num w:numId="37" w16cid:durableId="973365770">
    <w:abstractNumId w:val="40"/>
  </w:num>
  <w:num w:numId="38" w16cid:durableId="1834683719">
    <w:abstractNumId w:val="6"/>
  </w:num>
  <w:num w:numId="39" w16cid:durableId="1536116022">
    <w:abstractNumId w:val="45"/>
  </w:num>
  <w:num w:numId="40" w16cid:durableId="1520314102">
    <w:abstractNumId w:val="49"/>
  </w:num>
  <w:num w:numId="41" w16cid:durableId="247882645">
    <w:abstractNumId w:val="4"/>
  </w:num>
  <w:num w:numId="42" w16cid:durableId="1465733113">
    <w:abstractNumId w:val="26"/>
  </w:num>
  <w:num w:numId="43" w16cid:durableId="1899396757">
    <w:abstractNumId w:val="5"/>
  </w:num>
  <w:num w:numId="44" w16cid:durableId="1532566973">
    <w:abstractNumId w:val="1"/>
  </w:num>
  <w:num w:numId="45" w16cid:durableId="1368028164">
    <w:abstractNumId w:val="14"/>
  </w:num>
  <w:num w:numId="46" w16cid:durableId="1589078694">
    <w:abstractNumId w:val="23"/>
  </w:num>
  <w:num w:numId="47" w16cid:durableId="925915457">
    <w:abstractNumId w:val="9"/>
  </w:num>
  <w:num w:numId="48" w16cid:durableId="12804858">
    <w:abstractNumId w:val="19"/>
  </w:num>
  <w:num w:numId="49" w16cid:durableId="1651904155">
    <w:abstractNumId w:val="39"/>
  </w:num>
  <w:num w:numId="50" w16cid:durableId="1799837277">
    <w:abstractNumId w:val="43"/>
  </w:num>
  <w:num w:numId="51" w16cid:durableId="1335303262">
    <w:abstractNumId w:val="33"/>
  </w:num>
  <w:num w:numId="52" w16cid:durableId="2017027243">
    <w:abstractNumId w:val="22"/>
  </w:num>
  <w:num w:numId="53" w16cid:durableId="1134905290">
    <w:abstractNumId w:val="51"/>
  </w:num>
  <w:num w:numId="54" w16cid:durableId="245265102">
    <w:abstractNumId w:val="16"/>
  </w:num>
  <w:num w:numId="55" w16cid:durableId="743071115">
    <w:abstractNumId w:val="0"/>
  </w:num>
  <w:num w:numId="56" w16cid:durableId="1817792009">
    <w:abstractNumId w:val="57"/>
  </w:num>
  <w:num w:numId="57" w16cid:durableId="2112313725">
    <w:abstractNumId w:val="25"/>
  </w:num>
  <w:num w:numId="58" w16cid:durableId="1643803750">
    <w:abstractNumId w:val="18"/>
  </w:num>
  <w:num w:numId="59" w16cid:durableId="199586394">
    <w:abstractNumId w:val="46"/>
  </w:num>
  <w:num w:numId="60" w16cid:durableId="814299679">
    <w:abstractNumId w:val="15"/>
  </w:num>
  <w:num w:numId="61" w16cid:durableId="800851579">
    <w:abstractNumId w:val="27"/>
  </w:num>
  <w:num w:numId="62" w16cid:durableId="163205915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A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9F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4AC"/>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10F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32C"/>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3EF"/>
    <w:rsid w:val="001B3EE1"/>
    <w:rsid w:val="001B50A5"/>
    <w:rsid w:val="001B7401"/>
    <w:rsid w:val="001B7745"/>
    <w:rsid w:val="001B7D39"/>
    <w:rsid w:val="001C0CDA"/>
    <w:rsid w:val="001C193A"/>
    <w:rsid w:val="001C3104"/>
    <w:rsid w:val="001C3B0E"/>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474D"/>
    <w:rsid w:val="001E6177"/>
    <w:rsid w:val="001E69EF"/>
    <w:rsid w:val="001E7419"/>
    <w:rsid w:val="001E7AC6"/>
    <w:rsid w:val="001E7B2A"/>
    <w:rsid w:val="001E7C2D"/>
    <w:rsid w:val="001E7E0F"/>
    <w:rsid w:val="001F076A"/>
    <w:rsid w:val="001F0A60"/>
    <w:rsid w:val="001F179C"/>
    <w:rsid w:val="001F479A"/>
    <w:rsid w:val="001F4E87"/>
    <w:rsid w:val="001F59EF"/>
    <w:rsid w:val="001F63EF"/>
    <w:rsid w:val="001F6671"/>
    <w:rsid w:val="001F715B"/>
    <w:rsid w:val="002018D3"/>
    <w:rsid w:val="00201E08"/>
    <w:rsid w:val="00202AD7"/>
    <w:rsid w:val="00202ADF"/>
    <w:rsid w:val="0020332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52"/>
    <w:rsid w:val="00247AF0"/>
    <w:rsid w:val="00250218"/>
    <w:rsid w:val="00250262"/>
    <w:rsid w:val="002509D0"/>
    <w:rsid w:val="00251B15"/>
    <w:rsid w:val="00252C6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66E0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9FF"/>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6D0F"/>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1016"/>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667"/>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EA3"/>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5909"/>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3ED9"/>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327E"/>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57E6"/>
    <w:rsid w:val="00436D44"/>
    <w:rsid w:val="00437054"/>
    <w:rsid w:val="004405DB"/>
    <w:rsid w:val="00440AC3"/>
    <w:rsid w:val="00440D7A"/>
    <w:rsid w:val="00440EA2"/>
    <w:rsid w:val="004410AD"/>
    <w:rsid w:val="00441591"/>
    <w:rsid w:val="00441909"/>
    <w:rsid w:val="00441AC0"/>
    <w:rsid w:val="00442549"/>
    <w:rsid w:val="0044493E"/>
    <w:rsid w:val="00444F50"/>
    <w:rsid w:val="0044575B"/>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2DD"/>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E7CD1"/>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791"/>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18"/>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07F3"/>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B4E"/>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63C"/>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6AC5"/>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DE8"/>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08E"/>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C12"/>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BC1"/>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704E1"/>
    <w:rsid w:val="007709FF"/>
    <w:rsid w:val="007717DE"/>
    <w:rsid w:val="00771980"/>
    <w:rsid w:val="00771EDD"/>
    <w:rsid w:val="00772586"/>
    <w:rsid w:val="0077297F"/>
    <w:rsid w:val="007729AF"/>
    <w:rsid w:val="00772DAA"/>
    <w:rsid w:val="00772FF5"/>
    <w:rsid w:val="00773373"/>
    <w:rsid w:val="00773A5A"/>
    <w:rsid w:val="007741C0"/>
    <w:rsid w:val="0077426D"/>
    <w:rsid w:val="00775200"/>
    <w:rsid w:val="00776DC6"/>
    <w:rsid w:val="00777681"/>
    <w:rsid w:val="00777880"/>
    <w:rsid w:val="007806A8"/>
    <w:rsid w:val="00781085"/>
    <w:rsid w:val="00781540"/>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1F20"/>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5F0"/>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7F6EAD"/>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3A71"/>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2DD"/>
    <w:rsid w:val="00904A0E"/>
    <w:rsid w:val="00904CE4"/>
    <w:rsid w:val="00905989"/>
    <w:rsid w:val="00905DDB"/>
    <w:rsid w:val="0090612D"/>
    <w:rsid w:val="00906506"/>
    <w:rsid w:val="00906BFC"/>
    <w:rsid w:val="00906D29"/>
    <w:rsid w:val="0090700D"/>
    <w:rsid w:val="0090736B"/>
    <w:rsid w:val="00907B79"/>
    <w:rsid w:val="00910556"/>
    <w:rsid w:val="0091082F"/>
    <w:rsid w:val="00910C6D"/>
    <w:rsid w:val="00911055"/>
    <w:rsid w:val="00911559"/>
    <w:rsid w:val="00911E0D"/>
    <w:rsid w:val="0091221D"/>
    <w:rsid w:val="00913D7F"/>
    <w:rsid w:val="009156E7"/>
    <w:rsid w:val="009167B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9D2"/>
    <w:rsid w:val="00950212"/>
    <w:rsid w:val="00950F71"/>
    <w:rsid w:val="00950F82"/>
    <w:rsid w:val="00952AC1"/>
    <w:rsid w:val="0095434D"/>
    <w:rsid w:val="00955776"/>
    <w:rsid w:val="00955D24"/>
    <w:rsid w:val="009570DF"/>
    <w:rsid w:val="00957428"/>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158F"/>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98C"/>
    <w:rsid w:val="009E5DF0"/>
    <w:rsid w:val="009E65A6"/>
    <w:rsid w:val="009E6883"/>
    <w:rsid w:val="009E6A1C"/>
    <w:rsid w:val="009E6D5C"/>
    <w:rsid w:val="009E7CE4"/>
    <w:rsid w:val="009F18DA"/>
    <w:rsid w:val="009F1BC3"/>
    <w:rsid w:val="009F25D0"/>
    <w:rsid w:val="009F3F3E"/>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6A12"/>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228"/>
    <w:rsid w:val="00AA399E"/>
    <w:rsid w:val="00AA3E66"/>
    <w:rsid w:val="00AA502D"/>
    <w:rsid w:val="00AA5273"/>
    <w:rsid w:val="00AA6419"/>
    <w:rsid w:val="00AA6612"/>
    <w:rsid w:val="00AA780C"/>
    <w:rsid w:val="00AA7890"/>
    <w:rsid w:val="00AB190D"/>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106AA"/>
    <w:rsid w:val="00B10E59"/>
    <w:rsid w:val="00B10FCB"/>
    <w:rsid w:val="00B12A56"/>
    <w:rsid w:val="00B12DCA"/>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0D2F"/>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54F"/>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788"/>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2842"/>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30D9"/>
    <w:rsid w:val="00C031BC"/>
    <w:rsid w:val="00C03518"/>
    <w:rsid w:val="00C03579"/>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75B"/>
    <w:rsid w:val="00C83AFF"/>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2170"/>
    <w:rsid w:val="00CA21D5"/>
    <w:rsid w:val="00CA2C52"/>
    <w:rsid w:val="00CA4795"/>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797"/>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6FE0"/>
    <w:rsid w:val="00D174D2"/>
    <w:rsid w:val="00D2062E"/>
    <w:rsid w:val="00D206A5"/>
    <w:rsid w:val="00D21171"/>
    <w:rsid w:val="00D21FA0"/>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316"/>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5FDD"/>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00A8"/>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1EF9"/>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6AB"/>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166"/>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AF1"/>
    <w:rsid w:val="00F21F72"/>
    <w:rsid w:val="00F2209F"/>
    <w:rsid w:val="00F23E4C"/>
    <w:rsid w:val="00F24149"/>
    <w:rsid w:val="00F24C14"/>
    <w:rsid w:val="00F24D25"/>
    <w:rsid w:val="00F25CCE"/>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EEE"/>
    <w:rsid w:val="00F60460"/>
    <w:rsid w:val="00F608B1"/>
    <w:rsid w:val="00F60DD9"/>
    <w:rsid w:val="00F615D0"/>
    <w:rsid w:val="00F61D4D"/>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06E"/>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228"/>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15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0880765">
      <w:bodyDiv w:val="1"/>
      <w:marLeft w:val="0"/>
      <w:marRight w:val="0"/>
      <w:marTop w:val="0"/>
      <w:marBottom w:val="0"/>
      <w:divBdr>
        <w:top w:val="none" w:sz="0" w:space="0" w:color="auto"/>
        <w:left w:val="none" w:sz="0" w:space="0" w:color="auto"/>
        <w:bottom w:val="none" w:sz="0" w:space="0" w:color="auto"/>
        <w:right w:val="none" w:sz="0" w:space="0" w:color="auto"/>
      </w:divBdr>
    </w:div>
    <w:div w:id="1805161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4775431">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65624868">
      <w:bodyDiv w:val="1"/>
      <w:marLeft w:val="0"/>
      <w:marRight w:val="0"/>
      <w:marTop w:val="0"/>
      <w:marBottom w:val="0"/>
      <w:divBdr>
        <w:top w:val="none" w:sz="0" w:space="0" w:color="auto"/>
        <w:left w:val="none" w:sz="0" w:space="0" w:color="auto"/>
        <w:bottom w:val="none" w:sz="0" w:space="0" w:color="auto"/>
        <w:right w:val="none" w:sz="0" w:space="0" w:color="auto"/>
      </w:divBdr>
    </w:div>
    <w:div w:id="273832932">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2609647">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694686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493955490">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9344687">
      <w:bodyDiv w:val="1"/>
      <w:marLeft w:val="0"/>
      <w:marRight w:val="0"/>
      <w:marTop w:val="0"/>
      <w:marBottom w:val="0"/>
      <w:divBdr>
        <w:top w:val="none" w:sz="0" w:space="0" w:color="auto"/>
        <w:left w:val="none" w:sz="0" w:space="0" w:color="auto"/>
        <w:bottom w:val="none" w:sz="0" w:space="0" w:color="auto"/>
        <w:right w:val="none" w:sz="0" w:space="0" w:color="auto"/>
      </w:divBdr>
    </w:div>
    <w:div w:id="589311415">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0821629">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787526">
      <w:bodyDiv w:val="1"/>
      <w:marLeft w:val="0"/>
      <w:marRight w:val="0"/>
      <w:marTop w:val="0"/>
      <w:marBottom w:val="0"/>
      <w:divBdr>
        <w:top w:val="none" w:sz="0" w:space="0" w:color="auto"/>
        <w:left w:val="none" w:sz="0" w:space="0" w:color="auto"/>
        <w:bottom w:val="none" w:sz="0" w:space="0" w:color="auto"/>
        <w:right w:val="none" w:sz="0" w:space="0" w:color="auto"/>
      </w:divBdr>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6653589">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0217660">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0570327">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5876147">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7</Pages>
  <Words>2798</Words>
  <Characters>15949</Characters>
  <Application>Microsoft Office Word</Application>
  <DocSecurity>0</DocSecurity>
  <Lines>132</Lines>
  <Paragraphs>37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4</cp:revision>
  <cp:lastPrinted>2016-08-05T18:54:00Z</cp:lastPrinted>
  <dcterms:created xsi:type="dcterms:W3CDTF">2024-02-17T00:51:00Z</dcterms:created>
  <dcterms:modified xsi:type="dcterms:W3CDTF">2024-02-19T19:22:00Z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